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2BD" w:rsidRDefault="00964048" w:rsidP="00964048">
      <w:pPr>
        <w:jc w:val="center"/>
        <w:rPr>
          <w:b/>
          <w:sz w:val="28"/>
        </w:rPr>
      </w:pPr>
      <w:r w:rsidRPr="00964048">
        <w:rPr>
          <w:b/>
          <w:sz w:val="28"/>
        </w:rPr>
        <w:t>Configuration settings for Autoconnect TFS</w:t>
      </w:r>
    </w:p>
    <w:p w:rsidR="00D84FAB" w:rsidRPr="00B542AC" w:rsidRDefault="00D84FAB" w:rsidP="00964048">
      <w:pPr>
        <w:tabs>
          <w:tab w:val="left" w:pos="567"/>
        </w:tabs>
        <w:ind w:firstLine="567"/>
        <w:rPr>
          <w:i/>
          <w:sz w:val="20"/>
          <w:szCs w:val="20"/>
        </w:rPr>
      </w:pPr>
      <w:r w:rsidRPr="00F13515">
        <w:rPr>
          <w:i/>
          <w:color w:val="548DD4" w:themeColor="text2" w:themeTint="99"/>
          <w:sz w:val="20"/>
          <w:szCs w:val="20"/>
        </w:rPr>
        <w:t xml:space="preserve">Step 1: </w:t>
      </w:r>
      <w:r w:rsidR="00E72848" w:rsidRPr="00B542AC">
        <w:rPr>
          <w:i/>
          <w:sz w:val="20"/>
          <w:szCs w:val="20"/>
        </w:rPr>
        <w:t xml:space="preserve">Setting local File </w:t>
      </w:r>
      <w:r w:rsidR="00E72848" w:rsidRPr="00B542AC">
        <w:rPr>
          <w:b/>
          <w:i/>
          <w:sz w:val="20"/>
          <w:szCs w:val="20"/>
        </w:rPr>
        <w:t>Import Folders</w:t>
      </w:r>
      <w:r w:rsidR="00E72848" w:rsidRPr="00B542AC">
        <w:rPr>
          <w:i/>
          <w:sz w:val="20"/>
          <w:szCs w:val="20"/>
        </w:rPr>
        <w:t>.</w:t>
      </w:r>
    </w:p>
    <w:p w:rsidR="00600D78" w:rsidRDefault="00964048" w:rsidP="00964048">
      <w:pPr>
        <w:tabs>
          <w:tab w:val="left" w:pos="567"/>
        </w:tabs>
        <w:ind w:firstLine="567"/>
        <w:rPr>
          <w:sz w:val="20"/>
          <w:szCs w:val="20"/>
        </w:rPr>
      </w:pPr>
      <w:r>
        <w:rPr>
          <w:sz w:val="20"/>
          <w:szCs w:val="20"/>
        </w:rPr>
        <w:t>The below screen contains</w:t>
      </w:r>
      <w:r w:rsidR="00600D78">
        <w:rPr>
          <w:sz w:val="20"/>
          <w:szCs w:val="20"/>
        </w:rPr>
        <w:t xml:space="preserve"> </w:t>
      </w:r>
      <w:r w:rsidR="00D84FAB">
        <w:rPr>
          <w:sz w:val="20"/>
          <w:szCs w:val="20"/>
        </w:rPr>
        <w:t>the Local machine locations for File import, Processed Files and Error files.</w:t>
      </w:r>
    </w:p>
    <w:p w:rsidR="002F03E0" w:rsidRDefault="002F03E0" w:rsidP="00964048">
      <w:pPr>
        <w:tabs>
          <w:tab w:val="left" w:pos="567"/>
        </w:tabs>
        <w:ind w:firstLine="567"/>
        <w:rPr>
          <w:sz w:val="20"/>
          <w:szCs w:val="20"/>
        </w:rPr>
      </w:pPr>
      <w:r>
        <w:rPr>
          <w:sz w:val="20"/>
          <w:szCs w:val="20"/>
        </w:rPr>
        <w:t>Inbound:</w:t>
      </w:r>
    </w:p>
    <w:p w:rsidR="00964048" w:rsidRDefault="00964048" w:rsidP="00964048">
      <w:pPr>
        <w:tabs>
          <w:tab w:val="left" w:pos="567"/>
        </w:tabs>
        <w:rPr>
          <w:sz w:val="20"/>
          <w:szCs w:val="20"/>
        </w:rPr>
      </w:pPr>
      <w:r>
        <w:rPr>
          <w:noProof/>
        </w:rPr>
        <w:drawing>
          <wp:inline distT="0" distB="0" distL="0" distR="0">
            <wp:extent cx="5928162" cy="2689761"/>
            <wp:effectExtent l="0" t="0" r="0" b="0"/>
            <wp:docPr id="3" name="Picture 3" descr="cid:image001.png@01CC9D60.2EFFA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CC9D60.2EFFA970"/>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12470" t="13301" r="11521" b="31519"/>
                    <a:stretch/>
                  </pic:blipFill>
                  <pic:spPr bwMode="auto">
                    <a:xfrm>
                      <a:off x="0" y="0"/>
                      <a:ext cx="5933440" cy="2692156"/>
                    </a:xfrm>
                    <a:prstGeom prst="rect">
                      <a:avLst/>
                    </a:prstGeom>
                    <a:noFill/>
                    <a:ln>
                      <a:noFill/>
                    </a:ln>
                    <a:extLst>
                      <a:ext uri="{53640926-AAD7-44D8-BBD7-CCE9431645EC}">
                        <a14:shadowObscured xmlns:a14="http://schemas.microsoft.com/office/drawing/2010/main"/>
                      </a:ext>
                    </a:extLst>
                  </pic:spPr>
                </pic:pic>
              </a:graphicData>
            </a:graphic>
          </wp:inline>
        </w:drawing>
      </w:r>
    </w:p>
    <w:p w:rsidR="002F03E0" w:rsidRDefault="00E72848" w:rsidP="00E72848">
      <w:pPr>
        <w:tabs>
          <w:tab w:val="left" w:pos="567"/>
        </w:tabs>
        <w:jc w:val="both"/>
        <w:rPr>
          <w:sz w:val="20"/>
          <w:szCs w:val="20"/>
        </w:rPr>
      </w:pPr>
      <w:r>
        <w:rPr>
          <w:sz w:val="20"/>
          <w:szCs w:val="20"/>
        </w:rPr>
        <w:tab/>
      </w:r>
      <w:r w:rsidR="002F03E0">
        <w:rPr>
          <w:sz w:val="20"/>
          <w:szCs w:val="20"/>
        </w:rPr>
        <w:t xml:space="preserve">Outbound: </w:t>
      </w:r>
      <w:r w:rsidR="002F03E0">
        <w:rPr>
          <w:noProof/>
          <w:sz w:val="20"/>
          <w:szCs w:val="20"/>
        </w:rPr>
        <w:drawing>
          <wp:inline distT="0" distB="0" distL="0" distR="0">
            <wp:extent cx="5937662" cy="344978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b="4902"/>
                    <a:stretch/>
                  </pic:blipFill>
                  <pic:spPr bwMode="auto">
                    <a:xfrm>
                      <a:off x="0" y="0"/>
                      <a:ext cx="5937885" cy="3449912"/>
                    </a:xfrm>
                    <a:prstGeom prst="rect">
                      <a:avLst/>
                    </a:prstGeom>
                    <a:noFill/>
                    <a:ln>
                      <a:noFill/>
                    </a:ln>
                    <a:extLst>
                      <a:ext uri="{53640926-AAD7-44D8-BBD7-CCE9431645EC}">
                        <a14:shadowObscured xmlns:a14="http://schemas.microsoft.com/office/drawing/2010/main"/>
                      </a:ext>
                    </a:extLst>
                  </pic:spPr>
                </pic:pic>
              </a:graphicData>
            </a:graphic>
          </wp:inline>
        </w:drawing>
      </w:r>
      <w:r w:rsidR="002F03E0">
        <w:rPr>
          <w:sz w:val="20"/>
          <w:szCs w:val="20"/>
        </w:rPr>
        <w:t xml:space="preserve">Note: Entry for outbound “Configuration Name” should be </w:t>
      </w:r>
      <w:r w:rsidR="001442A5">
        <w:rPr>
          <w:sz w:val="20"/>
          <w:szCs w:val="20"/>
        </w:rPr>
        <w:t>added to “</w:t>
      </w:r>
      <w:proofErr w:type="spellStart"/>
      <w:r w:rsidR="001442A5">
        <w:rPr>
          <w:sz w:val="20"/>
          <w:szCs w:val="20"/>
        </w:rPr>
        <w:t>Autoconnect_Home</w:t>
      </w:r>
      <w:proofErr w:type="spellEnd"/>
      <w:r w:rsidR="001442A5">
        <w:rPr>
          <w:sz w:val="20"/>
          <w:szCs w:val="20"/>
        </w:rPr>
        <w:t>”\</w:t>
      </w:r>
      <w:proofErr w:type="spellStart"/>
      <w:r w:rsidR="001442A5" w:rsidRPr="001442A5">
        <w:rPr>
          <w:sz w:val="20"/>
          <w:szCs w:val="20"/>
        </w:rPr>
        <w:t>tfs</w:t>
      </w:r>
      <w:proofErr w:type="spellEnd"/>
      <w:r w:rsidR="001442A5">
        <w:rPr>
          <w:sz w:val="20"/>
          <w:szCs w:val="20"/>
        </w:rPr>
        <w:t>\</w:t>
      </w:r>
      <w:proofErr w:type="spellStart"/>
      <w:r w:rsidR="001442A5" w:rsidRPr="001442A5">
        <w:rPr>
          <w:sz w:val="20"/>
          <w:szCs w:val="20"/>
        </w:rPr>
        <w:t>config</w:t>
      </w:r>
      <w:proofErr w:type="spellEnd"/>
      <w:r w:rsidR="001442A5">
        <w:rPr>
          <w:sz w:val="20"/>
          <w:szCs w:val="20"/>
        </w:rPr>
        <w:t>\</w:t>
      </w:r>
      <w:r w:rsidR="001442A5" w:rsidRPr="001442A5">
        <w:t xml:space="preserve"> </w:t>
      </w:r>
      <w:r w:rsidR="001442A5" w:rsidRPr="001442A5">
        <w:rPr>
          <w:sz w:val="20"/>
          <w:szCs w:val="20"/>
        </w:rPr>
        <w:t>localContext</w:t>
      </w:r>
      <w:r w:rsidR="001442A5">
        <w:rPr>
          <w:sz w:val="20"/>
          <w:szCs w:val="20"/>
        </w:rPr>
        <w:t>.xml file.</w:t>
      </w:r>
    </w:p>
    <w:p w:rsidR="00D84FAB" w:rsidRPr="00B542AC" w:rsidRDefault="00E72848" w:rsidP="00E72848">
      <w:pPr>
        <w:tabs>
          <w:tab w:val="left" w:pos="567"/>
        </w:tabs>
        <w:jc w:val="both"/>
        <w:rPr>
          <w:i/>
          <w:sz w:val="20"/>
          <w:szCs w:val="20"/>
        </w:rPr>
      </w:pPr>
      <w:r w:rsidRPr="00F13515">
        <w:rPr>
          <w:i/>
          <w:color w:val="548DD4" w:themeColor="text2" w:themeTint="99"/>
          <w:sz w:val="20"/>
          <w:szCs w:val="20"/>
        </w:rPr>
        <w:lastRenderedPageBreak/>
        <w:t xml:space="preserve">Step 2: </w:t>
      </w:r>
      <w:r w:rsidRPr="00B542AC">
        <w:rPr>
          <w:i/>
          <w:sz w:val="20"/>
          <w:szCs w:val="20"/>
        </w:rPr>
        <w:t xml:space="preserve">Setting up </w:t>
      </w:r>
      <w:r w:rsidRPr="00B542AC">
        <w:rPr>
          <w:b/>
          <w:i/>
          <w:sz w:val="20"/>
          <w:szCs w:val="20"/>
        </w:rPr>
        <w:t>Message Format</w:t>
      </w:r>
      <w:r w:rsidRPr="00B542AC">
        <w:rPr>
          <w:i/>
          <w:sz w:val="20"/>
          <w:szCs w:val="20"/>
        </w:rPr>
        <w:t>.</w:t>
      </w:r>
    </w:p>
    <w:p w:rsidR="00E72848" w:rsidRDefault="00E72848" w:rsidP="00E72848">
      <w:pPr>
        <w:tabs>
          <w:tab w:val="left" w:pos="567"/>
        </w:tabs>
        <w:jc w:val="both"/>
        <w:rPr>
          <w:sz w:val="20"/>
          <w:szCs w:val="20"/>
        </w:rPr>
      </w:pPr>
      <w:r>
        <w:rPr>
          <w:sz w:val="20"/>
          <w:szCs w:val="20"/>
        </w:rPr>
        <w:tab/>
        <w:t>Each message (EDIFACT/VDA/ANSI X12) contains a unique identifier. (</w:t>
      </w:r>
      <w:proofErr w:type="spellStart"/>
      <w:r>
        <w:rPr>
          <w:sz w:val="20"/>
          <w:szCs w:val="20"/>
        </w:rPr>
        <w:t>Eg</w:t>
      </w:r>
      <w:proofErr w:type="spellEnd"/>
      <w:r>
        <w:rPr>
          <w:sz w:val="20"/>
          <w:szCs w:val="20"/>
        </w:rPr>
        <w:t>: VDA 4913 has 711). Autoconnect identifies the messages in the “In” folder by the first three characters, which are set in Transformation Services\Message Format screen.</w:t>
      </w:r>
    </w:p>
    <w:p w:rsidR="00E72848" w:rsidRDefault="001C6A2B" w:rsidP="00E72848">
      <w:pPr>
        <w:tabs>
          <w:tab w:val="left" w:pos="567"/>
        </w:tabs>
        <w:jc w:val="both"/>
        <w:rPr>
          <w:sz w:val="20"/>
          <w:szCs w:val="20"/>
        </w:rPr>
      </w:pPr>
      <w:r>
        <w:rPr>
          <w:noProof/>
          <w:sz w:val="20"/>
          <w:szCs w:val="20"/>
        </w:rPr>
        <w:drawing>
          <wp:inline distT="0" distB="0" distL="0" distR="0" wp14:anchorId="3461B5BF" wp14:editId="23864218">
            <wp:extent cx="5934075" cy="432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6198"/>
                    <a:stretch/>
                  </pic:blipFill>
                  <pic:spPr bwMode="auto">
                    <a:xfrm>
                      <a:off x="0" y="0"/>
                      <a:ext cx="5934075" cy="4324350"/>
                    </a:xfrm>
                    <a:prstGeom prst="rect">
                      <a:avLst/>
                    </a:prstGeom>
                    <a:noFill/>
                    <a:ln>
                      <a:noFill/>
                    </a:ln>
                    <a:extLst>
                      <a:ext uri="{53640926-AAD7-44D8-BBD7-CCE9431645EC}">
                        <a14:shadowObscured xmlns:a14="http://schemas.microsoft.com/office/drawing/2010/main"/>
                      </a:ext>
                    </a:extLst>
                  </pic:spPr>
                </pic:pic>
              </a:graphicData>
            </a:graphic>
          </wp:inline>
        </w:drawing>
      </w:r>
    </w:p>
    <w:p w:rsidR="001C6A2B" w:rsidRDefault="00E72848" w:rsidP="00E72848">
      <w:pPr>
        <w:tabs>
          <w:tab w:val="left" w:pos="567"/>
        </w:tabs>
        <w:jc w:val="both"/>
        <w:rPr>
          <w:sz w:val="20"/>
          <w:szCs w:val="20"/>
        </w:rPr>
      </w:pPr>
      <w:r>
        <w:rPr>
          <w:sz w:val="20"/>
          <w:szCs w:val="20"/>
        </w:rPr>
        <w:tab/>
      </w: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E72848" w:rsidRPr="00B542AC" w:rsidRDefault="00E72848" w:rsidP="00E72848">
      <w:pPr>
        <w:tabs>
          <w:tab w:val="left" w:pos="567"/>
        </w:tabs>
        <w:jc w:val="both"/>
        <w:rPr>
          <w:i/>
          <w:sz w:val="20"/>
          <w:szCs w:val="20"/>
        </w:rPr>
      </w:pPr>
      <w:r w:rsidRPr="00F13515">
        <w:rPr>
          <w:i/>
          <w:color w:val="548DD4" w:themeColor="text2" w:themeTint="99"/>
          <w:sz w:val="20"/>
          <w:szCs w:val="20"/>
        </w:rPr>
        <w:lastRenderedPageBreak/>
        <w:t xml:space="preserve">Step 3: </w:t>
      </w:r>
      <w:r w:rsidRPr="00B542AC">
        <w:rPr>
          <w:i/>
          <w:sz w:val="20"/>
          <w:szCs w:val="20"/>
        </w:rPr>
        <w:t xml:space="preserve">Setting up </w:t>
      </w:r>
      <w:r w:rsidRPr="00B542AC">
        <w:rPr>
          <w:b/>
          <w:i/>
          <w:sz w:val="20"/>
          <w:szCs w:val="20"/>
        </w:rPr>
        <w:t>Message ID</w:t>
      </w:r>
      <w:r w:rsidRPr="00B542AC">
        <w:rPr>
          <w:i/>
          <w:sz w:val="20"/>
          <w:szCs w:val="20"/>
        </w:rPr>
        <w:t>.</w:t>
      </w:r>
    </w:p>
    <w:p w:rsidR="00E72848" w:rsidRDefault="00E72848" w:rsidP="00E72848">
      <w:pPr>
        <w:tabs>
          <w:tab w:val="left" w:pos="567"/>
        </w:tabs>
        <w:jc w:val="both"/>
        <w:rPr>
          <w:sz w:val="20"/>
          <w:szCs w:val="20"/>
        </w:rPr>
      </w:pPr>
      <w:r>
        <w:rPr>
          <w:sz w:val="20"/>
          <w:szCs w:val="20"/>
        </w:rPr>
        <w:tab/>
        <w:t xml:space="preserve">The Message ID contains the identification of sender and receiver IDs of the message by specifying the </w:t>
      </w:r>
      <w:r w:rsidRPr="00E72848">
        <w:rPr>
          <w:b/>
          <w:sz w:val="20"/>
          <w:szCs w:val="20"/>
        </w:rPr>
        <w:t>positions</w:t>
      </w:r>
      <w:r>
        <w:rPr>
          <w:sz w:val="20"/>
          <w:szCs w:val="20"/>
        </w:rPr>
        <w:t xml:space="preserve"> for sender and receiver for a particular Message Format. This is set in Transformation Services\</w:t>
      </w:r>
      <w:proofErr w:type="spellStart"/>
      <w:r>
        <w:rPr>
          <w:sz w:val="20"/>
          <w:szCs w:val="20"/>
        </w:rPr>
        <w:t>MessageID</w:t>
      </w:r>
      <w:proofErr w:type="spellEnd"/>
      <w:r>
        <w:rPr>
          <w:sz w:val="20"/>
          <w:szCs w:val="20"/>
        </w:rPr>
        <w:t xml:space="preserve"> screen.</w:t>
      </w:r>
    </w:p>
    <w:p w:rsidR="00E72848" w:rsidRDefault="001C6A2B" w:rsidP="00E72848">
      <w:pPr>
        <w:tabs>
          <w:tab w:val="left" w:pos="567"/>
        </w:tabs>
        <w:jc w:val="both"/>
        <w:rPr>
          <w:sz w:val="20"/>
          <w:szCs w:val="20"/>
        </w:rPr>
      </w:pPr>
      <w:r>
        <w:rPr>
          <w:noProof/>
          <w:sz w:val="20"/>
          <w:szCs w:val="20"/>
        </w:rPr>
        <w:drawing>
          <wp:inline distT="0" distB="0" distL="0" distR="0">
            <wp:extent cx="5934075" cy="385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p w:rsidR="001C6A2B" w:rsidRDefault="00E72848" w:rsidP="00E72848">
      <w:pPr>
        <w:tabs>
          <w:tab w:val="left" w:pos="567"/>
        </w:tabs>
        <w:jc w:val="both"/>
        <w:rPr>
          <w:sz w:val="20"/>
          <w:szCs w:val="20"/>
        </w:rPr>
      </w:pPr>
      <w:r>
        <w:rPr>
          <w:sz w:val="20"/>
          <w:szCs w:val="20"/>
        </w:rPr>
        <w:tab/>
      </w: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1C6A2B" w:rsidRDefault="001C6A2B" w:rsidP="00E72848">
      <w:pPr>
        <w:tabs>
          <w:tab w:val="left" w:pos="567"/>
        </w:tabs>
        <w:jc w:val="both"/>
        <w:rPr>
          <w:sz w:val="20"/>
          <w:szCs w:val="20"/>
        </w:rPr>
      </w:pPr>
    </w:p>
    <w:p w:rsidR="00E72848" w:rsidRPr="00B542AC" w:rsidRDefault="00E72848" w:rsidP="00E72848">
      <w:pPr>
        <w:tabs>
          <w:tab w:val="left" w:pos="567"/>
        </w:tabs>
        <w:jc w:val="both"/>
        <w:rPr>
          <w:i/>
          <w:sz w:val="20"/>
          <w:szCs w:val="20"/>
        </w:rPr>
      </w:pPr>
      <w:r w:rsidRPr="00F13515">
        <w:rPr>
          <w:i/>
          <w:color w:val="548DD4" w:themeColor="text2" w:themeTint="99"/>
          <w:sz w:val="20"/>
          <w:szCs w:val="20"/>
        </w:rPr>
        <w:lastRenderedPageBreak/>
        <w:t xml:space="preserve">Step 4: </w:t>
      </w:r>
      <w:r w:rsidRPr="00B542AC">
        <w:rPr>
          <w:i/>
          <w:sz w:val="20"/>
          <w:szCs w:val="20"/>
        </w:rPr>
        <w:t xml:space="preserve">Setting up </w:t>
      </w:r>
      <w:r w:rsidRPr="00B542AC">
        <w:rPr>
          <w:b/>
          <w:i/>
          <w:sz w:val="20"/>
          <w:szCs w:val="20"/>
        </w:rPr>
        <w:t>Partner ID</w:t>
      </w:r>
      <w:r w:rsidRPr="00B542AC">
        <w:rPr>
          <w:i/>
          <w:sz w:val="20"/>
          <w:szCs w:val="20"/>
        </w:rPr>
        <w:t>.</w:t>
      </w:r>
    </w:p>
    <w:p w:rsidR="00E72848" w:rsidRDefault="00E72848" w:rsidP="00E72848">
      <w:pPr>
        <w:tabs>
          <w:tab w:val="left" w:pos="567"/>
        </w:tabs>
        <w:jc w:val="both"/>
        <w:rPr>
          <w:sz w:val="20"/>
          <w:szCs w:val="20"/>
        </w:rPr>
      </w:pPr>
      <w:r>
        <w:rPr>
          <w:sz w:val="20"/>
          <w:szCs w:val="20"/>
        </w:rPr>
        <w:tab/>
        <w:t>The Partner ID is set up with specifying the data for the Sender and Receiver IDs. When a message is processed, the sender and receiver IDs are parsed and the matching partner ID is identified. This is set in Transformation Services\Partner ID screen.</w:t>
      </w:r>
    </w:p>
    <w:p w:rsidR="00E72848" w:rsidRDefault="001C6A2B" w:rsidP="00E72848">
      <w:pPr>
        <w:tabs>
          <w:tab w:val="left" w:pos="567"/>
        </w:tabs>
        <w:jc w:val="both"/>
        <w:rPr>
          <w:sz w:val="20"/>
          <w:szCs w:val="20"/>
        </w:rPr>
      </w:pPr>
      <w:r>
        <w:rPr>
          <w:noProof/>
          <w:sz w:val="20"/>
          <w:szCs w:val="20"/>
        </w:rPr>
        <w:drawing>
          <wp:inline distT="0" distB="0" distL="0" distR="0">
            <wp:extent cx="5934075" cy="6200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6200775"/>
                    </a:xfrm>
                    <a:prstGeom prst="rect">
                      <a:avLst/>
                    </a:prstGeom>
                    <a:noFill/>
                    <a:ln>
                      <a:noFill/>
                    </a:ln>
                  </pic:spPr>
                </pic:pic>
              </a:graphicData>
            </a:graphic>
          </wp:inline>
        </w:drawing>
      </w:r>
      <w:r w:rsidR="00E72848">
        <w:rPr>
          <w:sz w:val="20"/>
          <w:szCs w:val="20"/>
        </w:rPr>
        <w:tab/>
      </w:r>
    </w:p>
    <w:p w:rsidR="00B542AC" w:rsidRDefault="00B542AC" w:rsidP="00E72848">
      <w:pPr>
        <w:tabs>
          <w:tab w:val="left" w:pos="567"/>
        </w:tabs>
        <w:jc w:val="both"/>
        <w:rPr>
          <w:sz w:val="20"/>
          <w:szCs w:val="20"/>
        </w:rPr>
      </w:pPr>
    </w:p>
    <w:p w:rsidR="00B542AC" w:rsidRDefault="00B542AC" w:rsidP="00E72848">
      <w:pPr>
        <w:tabs>
          <w:tab w:val="left" w:pos="567"/>
        </w:tabs>
        <w:jc w:val="both"/>
        <w:rPr>
          <w:sz w:val="20"/>
          <w:szCs w:val="20"/>
        </w:rPr>
      </w:pPr>
    </w:p>
    <w:p w:rsidR="00E72848" w:rsidRPr="00B542AC" w:rsidRDefault="00E72848" w:rsidP="00CF6578">
      <w:pPr>
        <w:tabs>
          <w:tab w:val="left" w:pos="567"/>
        </w:tabs>
        <w:jc w:val="both"/>
        <w:rPr>
          <w:i/>
          <w:sz w:val="20"/>
          <w:szCs w:val="20"/>
        </w:rPr>
      </w:pPr>
      <w:r>
        <w:rPr>
          <w:sz w:val="20"/>
          <w:szCs w:val="20"/>
        </w:rPr>
        <w:lastRenderedPageBreak/>
        <w:tab/>
      </w:r>
      <w:r w:rsidRPr="00F13515">
        <w:rPr>
          <w:i/>
          <w:color w:val="548DD4" w:themeColor="text2" w:themeTint="99"/>
          <w:sz w:val="20"/>
          <w:szCs w:val="20"/>
        </w:rPr>
        <w:t>Step 5:</w:t>
      </w:r>
      <w:r w:rsidRPr="00B542AC">
        <w:rPr>
          <w:i/>
          <w:sz w:val="20"/>
          <w:szCs w:val="20"/>
        </w:rPr>
        <w:t xml:space="preserve"> Setting up </w:t>
      </w:r>
      <w:r w:rsidRPr="00B542AC">
        <w:rPr>
          <w:b/>
          <w:i/>
          <w:sz w:val="20"/>
          <w:szCs w:val="20"/>
        </w:rPr>
        <w:t>Transformation Rule</w:t>
      </w:r>
      <w:r w:rsidRPr="00B542AC">
        <w:rPr>
          <w:i/>
          <w:sz w:val="20"/>
          <w:szCs w:val="20"/>
        </w:rPr>
        <w:t>.</w:t>
      </w:r>
    </w:p>
    <w:p w:rsidR="00B542AC" w:rsidRPr="00B542AC" w:rsidRDefault="00B542AC" w:rsidP="00CF6578">
      <w:pPr>
        <w:tabs>
          <w:tab w:val="left" w:pos="567"/>
        </w:tabs>
        <w:jc w:val="both"/>
        <w:rPr>
          <w:i/>
          <w:sz w:val="20"/>
          <w:szCs w:val="20"/>
        </w:rPr>
      </w:pPr>
      <w:r>
        <w:rPr>
          <w:sz w:val="20"/>
          <w:szCs w:val="20"/>
        </w:rPr>
        <w:tab/>
      </w:r>
      <w:r w:rsidRPr="00F13515">
        <w:rPr>
          <w:i/>
          <w:color w:val="548DD4" w:themeColor="text2" w:themeTint="99"/>
          <w:sz w:val="20"/>
          <w:szCs w:val="20"/>
        </w:rPr>
        <w:t xml:space="preserve">Step 5a: </w:t>
      </w:r>
      <w:r w:rsidRPr="00B542AC">
        <w:rPr>
          <w:i/>
          <w:sz w:val="20"/>
          <w:szCs w:val="20"/>
        </w:rPr>
        <w:t xml:space="preserve">Setting up </w:t>
      </w:r>
      <w:r w:rsidRPr="00B542AC">
        <w:rPr>
          <w:b/>
          <w:i/>
          <w:sz w:val="20"/>
          <w:szCs w:val="20"/>
        </w:rPr>
        <w:t>TFS Configuration</w:t>
      </w:r>
      <w:r w:rsidRPr="00B542AC">
        <w:rPr>
          <w:i/>
          <w:sz w:val="20"/>
          <w:szCs w:val="20"/>
        </w:rPr>
        <w:t>.</w:t>
      </w:r>
    </w:p>
    <w:p w:rsidR="00E72848" w:rsidRDefault="00E72848" w:rsidP="00CF6578">
      <w:pPr>
        <w:tabs>
          <w:tab w:val="left" w:pos="567"/>
        </w:tabs>
        <w:jc w:val="both"/>
        <w:rPr>
          <w:sz w:val="20"/>
          <w:szCs w:val="20"/>
        </w:rPr>
      </w:pPr>
      <w:r>
        <w:rPr>
          <w:sz w:val="20"/>
          <w:szCs w:val="20"/>
        </w:rPr>
        <w:tab/>
        <w:t>The XSLT transformation files and other related files are copied to “resources” folder. The location to resources folder is set in %AUTOCONNECT_HOME%/</w:t>
      </w:r>
      <w:proofErr w:type="spellStart"/>
      <w:r>
        <w:rPr>
          <w:sz w:val="20"/>
          <w:szCs w:val="20"/>
        </w:rPr>
        <w:t>tfs</w:t>
      </w:r>
      <w:proofErr w:type="spellEnd"/>
      <w:r>
        <w:rPr>
          <w:sz w:val="20"/>
          <w:szCs w:val="20"/>
        </w:rPr>
        <w:t>/</w:t>
      </w:r>
      <w:proofErr w:type="spellStart"/>
      <w:r>
        <w:rPr>
          <w:sz w:val="20"/>
          <w:szCs w:val="20"/>
        </w:rPr>
        <w:t>config</w:t>
      </w:r>
      <w:proofErr w:type="spellEnd"/>
      <w:r>
        <w:rPr>
          <w:sz w:val="20"/>
          <w:szCs w:val="20"/>
        </w:rPr>
        <w:t>/</w:t>
      </w:r>
      <w:proofErr w:type="spellStart"/>
      <w:r>
        <w:rPr>
          <w:sz w:val="20"/>
          <w:szCs w:val="20"/>
        </w:rPr>
        <w:t>tfs-local.properties</w:t>
      </w:r>
      <w:proofErr w:type="spellEnd"/>
      <w:r>
        <w:rPr>
          <w:sz w:val="20"/>
          <w:szCs w:val="20"/>
        </w:rPr>
        <w:t xml:space="preserve"> file under the below keys: </w:t>
      </w:r>
    </w:p>
    <w:p w:rsidR="00B542AC" w:rsidRDefault="00E72848" w:rsidP="00CF6578">
      <w:pPr>
        <w:spacing w:after="0"/>
        <w:jc w:val="both"/>
        <w:rPr>
          <w:sz w:val="20"/>
          <w:szCs w:val="20"/>
        </w:rPr>
      </w:pPr>
      <w:r w:rsidRPr="00B542AC">
        <w:rPr>
          <w:sz w:val="20"/>
          <w:szCs w:val="20"/>
        </w:rPr>
        <w:t># Path to customized resources (e.g. style sheets ...)</w:t>
      </w:r>
    </w:p>
    <w:p w:rsidR="00E72848" w:rsidRPr="00B542AC" w:rsidRDefault="00E72848" w:rsidP="00CF6578">
      <w:pPr>
        <w:spacing w:after="0"/>
        <w:jc w:val="both"/>
        <w:rPr>
          <w:sz w:val="20"/>
          <w:szCs w:val="20"/>
        </w:rPr>
      </w:pPr>
      <w:r w:rsidRPr="00B542AC">
        <w:rPr>
          <w:b/>
          <w:sz w:val="20"/>
          <w:szCs w:val="20"/>
        </w:rPr>
        <w:t>transformer.resourcePath</w:t>
      </w:r>
      <w:r w:rsidRPr="00B542AC">
        <w:rPr>
          <w:sz w:val="20"/>
          <w:szCs w:val="20"/>
        </w:rPr>
        <w:t>=D:\\Evolve\\AutoConnect\\Branch-1.0.3/resourcesmod</w:t>
      </w:r>
    </w:p>
    <w:p w:rsidR="00E72848" w:rsidRPr="00B542AC" w:rsidRDefault="00E72848" w:rsidP="00CF6578">
      <w:pPr>
        <w:spacing w:after="0"/>
        <w:jc w:val="both"/>
        <w:rPr>
          <w:sz w:val="20"/>
          <w:szCs w:val="20"/>
        </w:rPr>
      </w:pPr>
      <w:r w:rsidRPr="00B542AC">
        <w:rPr>
          <w:sz w:val="20"/>
          <w:szCs w:val="20"/>
        </w:rPr>
        <w:t># Path to trading partner resources (e.g. style sheets ...)</w:t>
      </w:r>
    </w:p>
    <w:p w:rsidR="00E72848" w:rsidRPr="00B542AC" w:rsidRDefault="00E72848" w:rsidP="00CF6578">
      <w:pPr>
        <w:spacing w:after="0"/>
        <w:jc w:val="both"/>
        <w:rPr>
          <w:sz w:val="20"/>
          <w:szCs w:val="20"/>
        </w:rPr>
      </w:pPr>
      <w:r w:rsidRPr="00B542AC">
        <w:rPr>
          <w:b/>
          <w:sz w:val="20"/>
          <w:szCs w:val="20"/>
        </w:rPr>
        <w:t>transformer.tradingPartnerPath</w:t>
      </w:r>
      <w:r w:rsidRPr="00B542AC">
        <w:rPr>
          <w:sz w:val="20"/>
          <w:szCs w:val="20"/>
        </w:rPr>
        <w:t>=D:\\Evolve\\AutoConnect\\Branch-1.0.3/resources/mappings/tradingpartners</w:t>
      </w:r>
    </w:p>
    <w:p w:rsidR="00E72848" w:rsidRPr="00B542AC" w:rsidRDefault="00E72848" w:rsidP="00CF6578">
      <w:pPr>
        <w:spacing w:after="0"/>
        <w:jc w:val="both"/>
        <w:rPr>
          <w:sz w:val="20"/>
          <w:szCs w:val="20"/>
        </w:rPr>
      </w:pPr>
      <w:r w:rsidRPr="00B542AC">
        <w:rPr>
          <w:sz w:val="20"/>
          <w:szCs w:val="20"/>
        </w:rPr>
        <w:t># Path to transformation directory (working directory)</w:t>
      </w:r>
    </w:p>
    <w:p w:rsidR="00E72848" w:rsidRDefault="00E72848" w:rsidP="00CF6578">
      <w:pPr>
        <w:spacing w:after="0"/>
        <w:jc w:val="both"/>
        <w:rPr>
          <w:sz w:val="20"/>
          <w:szCs w:val="20"/>
        </w:rPr>
      </w:pPr>
      <w:r w:rsidRPr="00B542AC">
        <w:rPr>
          <w:b/>
          <w:sz w:val="20"/>
          <w:szCs w:val="20"/>
        </w:rPr>
        <w:t>transformer.transformPath</w:t>
      </w:r>
      <w:r w:rsidRPr="00B542AC">
        <w:rPr>
          <w:sz w:val="20"/>
          <w:szCs w:val="20"/>
        </w:rPr>
        <w:t>=D:\\Evolve\\AutoConnect\\Branch-1.0.3/transform</w:t>
      </w:r>
    </w:p>
    <w:p w:rsidR="00B542AC" w:rsidRDefault="00B542AC" w:rsidP="00CF6578">
      <w:pPr>
        <w:spacing w:after="0"/>
        <w:jc w:val="both"/>
        <w:rPr>
          <w:sz w:val="20"/>
          <w:szCs w:val="20"/>
        </w:rPr>
      </w:pPr>
    </w:p>
    <w:p w:rsidR="00B542AC" w:rsidRDefault="00B542AC" w:rsidP="00CF6578">
      <w:pPr>
        <w:spacing w:after="0"/>
        <w:jc w:val="both"/>
        <w:rPr>
          <w:sz w:val="20"/>
          <w:szCs w:val="20"/>
        </w:rPr>
      </w:pPr>
      <w:r>
        <w:rPr>
          <w:sz w:val="20"/>
          <w:szCs w:val="20"/>
        </w:rPr>
        <w:t>“</w:t>
      </w:r>
      <w:r w:rsidRPr="00B542AC">
        <w:rPr>
          <w:i/>
          <w:sz w:val="20"/>
          <w:szCs w:val="20"/>
        </w:rPr>
        <w:t>D:\\Evolve\\</w:t>
      </w:r>
      <w:proofErr w:type="spellStart"/>
      <w:r w:rsidRPr="00B542AC">
        <w:rPr>
          <w:i/>
          <w:sz w:val="20"/>
          <w:szCs w:val="20"/>
        </w:rPr>
        <w:t>AutoConnect</w:t>
      </w:r>
      <w:proofErr w:type="spellEnd"/>
      <w:r w:rsidRPr="00B542AC">
        <w:rPr>
          <w:i/>
          <w:sz w:val="20"/>
          <w:szCs w:val="20"/>
        </w:rPr>
        <w:t>\\Branch-1.0.3/</w:t>
      </w:r>
      <w:r>
        <w:rPr>
          <w:sz w:val="20"/>
          <w:szCs w:val="20"/>
        </w:rPr>
        <w:t>” should be replaced with the local Autoconnect installation path.</w:t>
      </w:r>
    </w:p>
    <w:p w:rsidR="00B542AC" w:rsidRDefault="00B542AC" w:rsidP="00CF6578">
      <w:pPr>
        <w:spacing w:after="0"/>
        <w:jc w:val="both"/>
        <w:rPr>
          <w:sz w:val="20"/>
          <w:szCs w:val="20"/>
        </w:rPr>
      </w:pPr>
    </w:p>
    <w:p w:rsidR="00B542AC" w:rsidRPr="00B542AC" w:rsidRDefault="00B542AC" w:rsidP="00CF6578">
      <w:pPr>
        <w:tabs>
          <w:tab w:val="left" w:pos="567"/>
        </w:tabs>
        <w:jc w:val="both"/>
        <w:rPr>
          <w:i/>
          <w:sz w:val="20"/>
          <w:szCs w:val="20"/>
        </w:rPr>
      </w:pPr>
      <w:r>
        <w:rPr>
          <w:sz w:val="20"/>
          <w:szCs w:val="20"/>
        </w:rPr>
        <w:tab/>
      </w:r>
      <w:r w:rsidRPr="00F13515">
        <w:rPr>
          <w:i/>
          <w:color w:val="548DD4" w:themeColor="text2" w:themeTint="99"/>
          <w:sz w:val="20"/>
          <w:szCs w:val="20"/>
        </w:rPr>
        <w:t xml:space="preserve">Step 5b: </w:t>
      </w:r>
      <w:r w:rsidRPr="00B542AC">
        <w:rPr>
          <w:i/>
          <w:sz w:val="20"/>
          <w:szCs w:val="20"/>
        </w:rPr>
        <w:t xml:space="preserve">When any </w:t>
      </w:r>
      <w:r w:rsidRPr="00B542AC">
        <w:rPr>
          <w:b/>
          <w:i/>
          <w:sz w:val="20"/>
          <w:szCs w:val="20"/>
        </w:rPr>
        <w:t xml:space="preserve">base </w:t>
      </w:r>
      <w:r>
        <w:rPr>
          <w:b/>
          <w:i/>
          <w:sz w:val="20"/>
          <w:szCs w:val="20"/>
        </w:rPr>
        <w:t>XSLT files</w:t>
      </w:r>
      <w:r w:rsidRPr="00B542AC">
        <w:rPr>
          <w:i/>
          <w:sz w:val="20"/>
          <w:szCs w:val="20"/>
        </w:rPr>
        <w:t xml:space="preserve"> are modified or added</w:t>
      </w:r>
    </w:p>
    <w:p w:rsidR="00B542AC" w:rsidRPr="00B542AC" w:rsidRDefault="00B542AC" w:rsidP="00CF6578">
      <w:pPr>
        <w:tabs>
          <w:tab w:val="left" w:pos="567"/>
        </w:tabs>
        <w:jc w:val="both"/>
        <w:rPr>
          <w:sz w:val="20"/>
          <w:szCs w:val="20"/>
        </w:rPr>
      </w:pPr>
      <w:r>
        <w:rPr>
          <w:sz w:val="20"/>
          <w:szCs w:val="20"/>
        </w:rPr>
        <w:tab/>
        <w:t xml:space="preserve">The </w:t>
      </w:r>
      <w:r w:rsidRPr="00B542AC">
        <w:rPr>
          <w:b/>
          <w:sz w:val="20"/>
          <w:szCs w:val="20"/>
        </w:rPr>
        <w:t>com.infor.tfs.mappings-1.0.3.jar</w:t>
      </w:r>
      <w:r w:rsidR="00B761F2">
        <w:rPr>
          <w:b/>
          <w:sz w:val="20"/>
          <w:szCs w:val="20"/>
        </w:rPr>
        <w:t xml:space="preserve"> </w:t>
      </w:r>
      <w:r w:rsidR="00B761F2">
        <w:rPr>
          <w:sz w:val="20"/>
          <w:szCs w:val="20"/>
        </w:rPr>
        <w:t xml:space="preserve">in location: </w:t>
      </w:r>
      <w:r w:rsidR="00B761F2">
        <w:rPr>
          <w:b/>
          <w:sz w:val="20"/>
          <w:szCs w:val="20"/>
        </w:rPr>
        <w:t>%AUTOCONNECT_HOME%</w:t>
      </w:r>
      <w:r w:rsidR="00B761F2" w:rsidRPr="00B761F2">
        <w:rPr>
          <w:b/>
          <w:sz w:val="20"/>
          <w:szCs w:val="20"/>
        </w:rPr>
        <w:t>\Tomcat\</w:t>
      </w:r>
      <w:proofErr w:type="spellStart"/>
      <w:r w:rsidR="00B761F2" w:rsidRPr="00B761F2">
        <w:rPr>
          <w:b/>
          <w:sz w:val="20"/>
          <w:szCs w:val="20"/>
        </w:rPr>
        <w:t>webapps</w:t>
      </w:r>
      <w:proofErr w:type="spellEnd"/>
      <w:r w:rsidR="00B761F2" w:rsidRPr="00B761F2">
        <w:rPr>
          <w:b/>
          <w:sz w:val="20"/>
          <w:szCs w:val="20"/>
        </w:rPr>
        <w:t>\</w:t>
      </w:r>
      <w:proofErr w:type="spellStart"/>
      <w:r w:rsidR="00B761F2" w:rsidRPr="00B761F2">
        <w:rPr>
          <w:b/>
          <w:sz w:val="20"/>
          <w:szCs w:val="20"/>
        </w:rPr>
        <w:t>tfs</w:t>
      </w:r>
      <w:proofErr w:type="spellEnd"/>
      <w:r w:rsidR="00B761F2" w:rsidRPr="00B761F2">
        <w:rPr>
          <w:b/>
          <w:sz w:val="20"/>
          <w:szCs w:val="20"/>
        </w:rPr>
        <w:t>-server\WEB-INF\lib</w:t>
      </w:r>
      <w:r>
        <w:rPr>
          <w:b/>
          <w:sz w:val="20"/>
          <w:szCs w:val="20"/>
        </w:rPr>
        <w:t xml:space="preserve"> </w:t>
      </w:r>
      <w:r>
        <w:rPr>
          <w:sz w:val="20"/>
          <w:szCs w:val="20"/>
        </w:rPr>
        <w:t>needs to be updated with the new/updated base sheets.</w:t>
      </w:r>
    </w:p>
    <w:p w:rsidR="00B542AC" w:rsidRDefault="00B542AC" w:rsidP="00CF6578">
      <w:pPr>
        <w:tabs>
          <w:tab w:val="left" w:pos="567"/>
        </w:tabs>
        <w:jc w:val="both"/>
        <w:rPr>
          <w:b/>
          <w:i/>
          <w:sz w:val="20"/>
          <w:szCs w:val="20"/>
        </w:rPr>
      </w:pPr>
      <w:r>
        <w:rPr>
          <w:sz w:val="20"/>
          <w:szCs w:val="20"/>
        </w:rPr>
        <w:tab/>
      </w:r>
      <w:r w:rsidRPr="00F13515">
        <w:rPr>
          <w:i/>
          <w:color w:val="548DD4" w:themeColor="text2" w:themeTint="99"/>
          <w:sz w:val="20"/>
          <w:szCs w:val="20"/>
        </w:rPr>
        <w:t xml:space="preserve">Step 5c: </w:t>
      </w:r>
      <w:r w:rsidRPr="00B542AC">
        <w:rPr>
          <w:i/>
          <w:sz w:val="20"/>
          <w:szCs w:val="20"/>
        </w:rPr>
        <w:t xml:space="preserve">Setting up </w:t>
      </w:r>
      <w:r w:rsidRPr="00B542AC">
        <w:rPr>
          <w:b/>
          <w:i/>
          <w:sz w:val="20"/>
          <w:szCs w:val="20"/>
        </w:rPr>
        <w:t>XSLT file transformations</w:t>
      </w:r>
    </w:p>
    <w:p w:rsidR="00B542AC" w:rsidRDefault="00B542AC" w:rsidP="00CF6578">
      <w:pPr>
        <w:tabs>
          <w:tab w:val="left" w:pos="567"/>
        </w:tabs>
        <w:jc w:val="both"/>
        <w:rPr>
          <w:sz w:val="20"/>
          <w:szCs w:val="20"/>
        </w:rPr>
      </w:pPr>
      <w:r>
        <w:rPr>
          <w:sz w:val="20"/>
          <w:szCs w:val="20"/>
        </w:rPr>
        <w:tab/>
        <w:t>The %AUTOCONNECT_HOME%/</w:t>
      </w:r>
      <w:proofErr w:type="spellStart"/>
      <w:r>
        <w:rPr>
          <w:sz w:val="20"/>
          <w:szCs w:val="20"/>
        </w:rPr>
        <w:t>tfs</w:t>
      </w:r>
      <w:proofErr w:type="spellEnd"/>
      <w:r>
        <w:rPr>
          <w:sz w:val="20"/>
          <w:szCs w:val="20"/>
        </w:rPr>
        <w:t>/</w:t>
      </w:r>
      <w:proofErr w:type="spellStart"/>
      <w:r>
        <w:rPr>
          <w:sz w:val="20"/>
          <w:szCs w:val="20"/>
        </w:rPr>
        <w:t>mdm</w:t>
      </w:r>
      <w:proofErr w:type="spellEnd"/>
      <w:r>
        <w:rPr>
          <w:sz w:val="20"/>
          <w:szCs w:val="20"/>
        </w:rPr>
        <w:t>/mdm.xml contains the configuration for transformation rules. Any new transformation files should be updated in this file to be populated in the “Transformation Rules” screen. The mdm.xml file contains the XSL Transformation file name, the Format file (FFD) name, Inbound or Outbound</w:t>
      </w:r>
      <w:r w:rsidR="00083D3A">
        <w:rPr>
          <w:sz w:val="20"/>
          <w:szCs w:val="20"/>
        </w:rPr>
        <w:t xml:space="preserve"> configuration. The help regarding the different options is given in the mdm.xml file itself.</w:t>
      </w:r>
    </w:p>
    <w:p w:rsidR="001442A5" w:rsidRDefault="001442A5" w:rsidP="00CF6578">
      <w:pPr>
        <w:tabs>
          <w:tab w:val="left" w:pos="567"/>
        </w:tabs>
        <w:jc w:val="both"/>
        <w:rPr>
          <w:sz w:val="20"/>
          <w:szCs w:val="20"/>
        </w:rPr>
      </w:pPr>
      <w:r>
        <w:rPr>
          <w:sz w:val="20"/>
          <w:szCs w:val="20"/>
        </w:rPr>
        <w:tab/>
        <w:t>Sample for configuration entry:</w:t>
      </w:r>
    </w:p>
    <w:p w:rsidR="001442A5" w:rsidRPr="001442A5" w:rsidRDefault="001442A5" w:rsidP="001442A5">
      <w:pPr>
        <w:autoSpaceDE w:val="0"/>
        <w:autoSpaceDN w:val="0"/>
        <w:adjustRightInd w:val="0"/>
        <w:spacing w:after="0" w:line="240" w:lineRule="auto"/>
        <w:rPr>
          <w:rFonts w:ascii="Arial" w:hAnsi="Arial" w:cs="Arial"/>
          <w:color w:val="000000"/>
          <w:sz w:val="14"/>
          <w:szCs w:val="20"/>
          <w:highlight w:val="white"/>
        </w:rPr>
      </w:pPr>
      <w:r w:rsidRPr="001442A5">
        <w:rPr>
          <w:rFonts w:ascii="Arial" w:hAnsi="Arial" w:cs="Arial"/>
          <w:color w:val="0000FF"/>
          <w:sz w:val="14"/>
          <w:szCs w:val="20"/>
          <w:highlight w:val="white"/>
        </w:rPr>
        <w:t>&lt;</w:t>
      </w:r>
      <w:proofErr w:type="spellStart"/>
      <w:r w:rsidRPr="001442A5">
        <w:rPr>
          <w:rFonts w:ascii="Arial" w:hAnsi="Arial" w:cs="Arial"/>
          <w:color w:val="800000"/>
          <w:sz w:val="14"/>
          <w:szCs w:val="20"/>
          <w:highlight w:val="white"/>
        </w:rPr>
        <w:t>codeid</w:t>
      </w:r>
      <w:proofErr w:type="spellEnd"/>
      <w:r w:rsidRPr="001442A5">
        <w:rPr>
          <w:rFonts w:ascii="Arial" w:hAnsi="Arial" w:cs="Arial"/>
          <w:color w:val="FF0000"/>
          <w:sz w:val="14"/>
          <w:szCs w:val="20"/>
          <w:highlight w:val="white"/>
        </w:rPr>
        <w:t xml:space="preserve"> id</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VDA4913_A0030_AdvanceShipNotice</w:t>
      </w:r>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name</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 xml:space="preserve">VDA4913 VW Europe </w:t>
      </w:r>
      <w:proofErr w:type="spellStart"/>
      <w:r w:rsidRPr="001442A5">
        <w:rPr>
          <w:rFonts w:ascii="Arial" w:hAnsi="Arial" w:cs="Arial"/>
          <w:color w:val="000000"/>
          <w:sz w:val="14"/>
          <w:szCs w:val="20"/>
          <w:highlight w:val="white"/>
        </w:rPr>
        <w:t>AdvanceShipNotice</w:t>
      </w:r>
      <w:proofErr w:type="spellEnd"/>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w:t>
      </w:r>
      <w:proofErr w:type="spellStart"/>
      <w:r w:rsidRPr="001442A5">
        <w:rPr>
          <w:rFonts w:ascii="Arial" w:hAnsi="Arial" w:cs="Arial"/>
          <w:color w:val="FF0000"/>
          <w:sz w:val="14"/>
          <w:szCs w:val="20"/>
          <w:highlight w:val="white"/>
        </w:rPr>
        <w:t>shortName</w:t>
      </w:r>
      <w:proofErr w:type="spellEnd"/>
      <w:r w:rsidRPr="001442A5">
        <w:rPr>
          <w:rFonts w:ascii="Arial" w:hAnsi="Arial" w:cs="Arial"/>
          <w:color w:val="0000FF"/>
          <w:sz w:val="14"/>
          <w:szCs w:val="20"/>
          <w:highlight w:val="white"/>
        </w:rPr>
        <w:t>="</w:t>
      </w:r>
      <w:r w:rsidRPr="001442A5">
        <w:rPr>
          <w:rFonts w:ascii="Arial" w:hAnsi="Arial" w:cs="Arial"/>
          <w:color w:val="000000"/>
          <w:sz w:val="14"/>
          <w:szCs w:val="20"/>
          <w:highlight w:val="white"/>
        </w:rPr>
        <w:t xml:space="preserve">VDA4913 VW </w:t>
      </w:r>
      <w:proofErr w:type="spellStart"/>
      <w:r w:rsidRPr="001442A5">
        <w:rPr>
          <w:rFonts w:ascii="Arial" w:hAnsi="Arial" w:cs="Arial"/>
          <w:color w:val="000000"/>
          <w:sz w:val="14"/>
          <w:szCs w:val="20"/>
          <w:highlight w:val="white"/>
        </w:rPr>
        <w:t>Eur</w:t>
      </w:r>
      <w:proofErr w:type="spellEnd"/>
      <w:r w:rsidRPr="001442A5">
        <w:rPr>
          <w:rFonts w:ascii="Arial" w:hAnsi="Arial" w:cs="Arial"/>
          <w:color w:val="000000"/>
          <w:sz w:val="14"/>
          <w:szCs w:val="20"/>
          <w:highlight w:val="white"/>
        </w:rPr>
        <w:t xml:space="preserve"> </w:t>
      </w:r>
      <w:proofErr w:type="spellStart"/>
      <w:r w:rsidRPr="001442A5">
        <w:rPr>
          <w:rFonts w:ascii="Arial" w:hAnsi="Arial" w:cs="Arial"/>
          <w:color w:val="000000"/>
          <w:sz w:val="14"/>
          <w:szCs w:val="20"/>
          <w:highlight w:val="white"/>
        </w:rPr>
        <w:t>AdvShipNotice</w:t>
      </w:r>
      <w:proofErr w:type="spellEnd"/>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description</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Map VDA 4913 VW Europe to Advance Ship Notice BOD</w:t>
      </w:r>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w:t>
      </w:r>
      <w:r w:rsidRPr="001442A5">
        <w:rPr>
          <w:rFonts w:ascii="Arial" w:hAnsi="Arial" w:cs="Arial"/>
          <w:color w:val="0000FF"/>
          <w:sz w:val="14"/>
          <w:szCs w:val="20"/>
          <w:highlight w:val="white"/>
        </w:rPr>
        <w:t>&gt;</w:t>
      </w:r>
    </w:p>
    <w:p w:rsidR="001442A5" w:rsidRPr="001442A5" w:rsidRDefault="001442A5" w:rsidP="001442A5">
      <w:pPr>
        <w:autoSpaceDE w:val="0"/>
        <w:autoSpaceDN w:val="0"/>
        <w:adjustRightInd w:val="0"/>
        <w:spacing w:after="0" w:line="240" w:lineRule="auto"/>
        <w:rPr>
          <w:rFonts w:ascii="Arial" w:hAnsi="Arial" w:cs="Arial"/>
          <w:color w:val="000000"/>
          <w:sz w:val="14"/>
          <w:szCs w:val="20"/>
          <w:highlight w:val="white"/>
        </w:rPr>
      </w:pP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FF"/>
          <w:sz w:val="14"/>
          <w:szCs w:val="20"/>
          <w:highlight w:val="white"/>
        </w:rPr>
        <w:t>&lt;</w:t>
      </w:r>
      <w:r w:rsidRPr="001442A5">
        <w:rPr>
          <w:rFonts w:ascii="Arial" w:hAnsi="Arial" w:cs="Arial"/>
          <w:color w:val="800000"/>
          <w:sz w:val="14"/>
          <w:szCs w:val="20"/>
          <w:highlight w:val="white"/>
        </w:rPr>
        <w:t>property</w:t>
      </w:r>
      <w:r w:rsidRPr="001442A5">
        <w:rPr>
          <w:rFonts w:ascii="Arial" w:hAnsi="Arial" w:cs="Arial"/>
          <w:color w:val="FF0000"/>
          <w:sz w:val="14"/>
          <w:szCs w:val="20"/>
          <w:highlight w:val="white"/>
        </w:rPr>
        <w:t xml:space="preserve"> index</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0</w:t>
      </w:r>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value</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VDA4913_A0030_AdvanceShipNotice.xsl</w:t>
      </w:r>
      <w:proofErr w:type="gramStart"/>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type</w:t>
      </w:r>
      <w:proofErr w:type="gramEnd"/>
      <w:r w:rsidRPr="001442A5">
        <w:rPr>
          <w:rFonts w:ascii="Arial" w:hAnsi="Arial" w:cs="Arial"/>
          <w:color w:val="0000FF"/>
          <w:sz w:val="14"/>
          <w:szCs w:val="20"/>
          <w:highlight w:val="white"/>
        </w:rPr>
        <w:t>="</w:t>
      </w:r>
      <w:r w:rsidRPr="001442A5">
        <w:rPr>
          <w:rFonts w:ascii="Arial" w:hAnsi="Arial" w:cs="Arial"/>
          <w:color w:val="000000"/>
          <w:sz w:val="14"/>
          <w:szCs w:val="20"/>
          <w:highlight w:val="white"/>
        </w:rPr>
        <w:t>Text</w:t>
      </w:r>
      <w:r w:rsidRPr="001442A5">
        <w:rPr>
          <w:rFonts w:ascii="Arial" w:hAnsi="Arial" w:cs="Arial"/>
          <w:color w:val="0000FF"/>
          <w:sz w:val="14"/>
          <w:szCs w:val="20"/>
          <w:highlight w:val="white"/>
        </w:rPr>
        <w:t>"/&gt;</w:t>
      </w:r>
    </w:p>
    <w:p w:rsidR="001442A5" w:rsidRPr="001442A5" w:rsidRDefault="001442A5" w:rsidP="001442A5">
      <w:pPr>
        <w:autoSpaceDE w:val="0"/>
        <w:autoSpaceDN w:val="0"/>
        <w:adjustRightInd w:val="0"/>
        <w:spacing w:after="0" w:line="240" w:lineRule="auto"/>
        <w:rPr>
          <w:rFonts w:ascii="Arial" w:hAnsi="Arial" w:cs="Arial"/>
          <w:color w:val="000000"/>
          <w:sz w:val="14"/>
          <w:szCs w:val="20"/>
          <w:highlight w:val="white"/>
        </w:rPr>
      </w:pP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FF"/>
          <w:sz w:val="14"/>
          <w:szCs w:val="20"/>
          <w:highlight w:val="white"/>
        </w:rPr>
        <w:t>&lt;</w:t>
      </w:r>
      <w:r w:rsidRPr="001442A5">
        <w:rPr>
          <w:rFonts w:ascii="Arial" w:hAnsi="Arial" w:cs="Arial"/>
          <w:color w:val="800000"/>
          <w:sz w:val="14"/>
          <w:szCs w:val="20"/>
          <w:highlight w:val="white"/>
        </w:rPr>
        <w:t>property</w:t>
      </w:r>
      <w:r w:rsidRPr="001442A5">
        <w:rPr>
          <w:rFonts w:ascii="Arial" w:hAnsi="Arial" w:cs="Arial"/>
          <w:color w:val="FF0000"/>
          <w:sz w:val="14"/>
          <w:szCs w:val="20"/>
          <w:highlight w:val="white"/>
        </w:rPr>
        <w:t xml:space="preserve"> index</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1</w:t>
      </w:r>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value</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VDA4913.xml</w:t>
      </w:r>
      <w:proofErr w:type="gramStart"/>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type</w:t>
      </w:r>
      <w:proofErr w:type="gramEnd"/>
      <w:r w:rsidRPr="001442A5">
        <w:rPr>
          <w:rFonts w:ascii="Arial" w:hAnsi="Arial" w:cs="Arial"/>
          <w:color w:val="0000FF"/>
          <w:sz w:val="14"/>
          <w:szCs w:val="20"/>
          <w:highlight w:val="white"/>
        </w:rPr>
        <w:t>="</w:t>
      </w:r>
      <w:r w:rsidRPr="001442A5">
        <w:rPr>
          <w:rFonts w:ascii="Arial" w:hAnsi="Arial" w:cs="Arial"/>
          <w:color w:val="000000"/>
          <w:sz w:val="14"/>
          <w:szCs w:val="20"/>
          <w:highlight w:val="white"/>
        </w:rPr>
        <w:t>Text</w:t>
      </w:r>
      <w:r w:rsidRPr="001442A5">
        <w:rPr>
          <w:rFonts w:ascii="Arial" w:hAnsi="Arial" w:cs="Arial"/>
          <w:color w:val="0000FF"/>
          <w:sz w:val="14"/>
          <w:szCs w:val="20"/>
          <w:highlight w:val="white"/>
        </w:rPr>
        <w:t>"/&gt;</w:t>
      </w:r>
    </w:p>
    <w:p w:rsidR="001442A5" w:rsidRPr="001442A5" w:rsidRDefault="001442A5" w:rsidP="001442A5">
      <w:pPr>
        <w:autoSpaceDE w:val="0"/>
        <w:autoSpaceDN w:val="0"/>
        <w:adjustRightInd w:val="0"/>
        <w:spacing w:after="0" w:line="240" w:lineRule="auto"/>
        <w:rPr>
          <w:rFonts w:ascii="Arial" w:hAnsi="Arial" w:cs="Arial"/>
          <w:color w:val="000000"/>
          <w:sz w:val="14"/>
          <w:szCs w:val="20"/>
          <w:highlight w:val="white"/>
        </w:rPr>
      </w:pP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FF"/>
          <w:sz w:val="14"/>
          <w:szCs w:val="20"/>
          <w:highlight w:val="white"/>
        </w:rPr>
        <w:t>&lt;</w:t>
      </w:r>
      <w:r w:rsidRPr="001442A5">
        <w:rPr>
          <w:rFonts w:ascii="Arial" w:hAnsi="Arial" w:cs="Arial"/>
          <w:color w:val="800000"/>
          <w:sz w:val="14"/>
          <w:szCs w:val="20"/>
          <w:highlight w:val="white"/>
        </w:rPr>
        <w:t>property</w:t>
      </w:r>
      <w:r w:rsidRPr="001442A5">
        <w:rPr>
          <w:rFonts w:ascii="Arial" w:hAnsi="Arial" w:cs="Arial"/>
          <w:color w:val="FF0000"/>
          <w:sz w:val="14"/>
          <w:szCs w:val="20"/>
          <w:highlight w:val="white"/>
        </w:rPr>
        <w:t xml:space="preserve"> index</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2</w:t>
      </w:r>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value</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*none</w:t>
      </w:r>
      <w:proofErr w:type="gramStart"/>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type</w:t>
      </w:r>
      <w:proofErr w:type="gramEnd"/>
      <w:r w:rsidRPr="001442A5">
        <w:rPr>
          <w:rFonts w:ascii="Arial" w:hAnsi="Arial" w:cs="Arial"/>
          <w:color w:val="0000FF"/>
          <w:sz w:val="14"/>
          <w:szCs w:val="20"/>
          <w:highlight w:val="white"/>
        </w:rPr>
        <w:t>="</w:t>
      </w:r>
      <w:r w:rsidRPr="001442A5">
        <w:rPr>
          <w:rFonts w:ascii="Arial" w:hAnsi="Arial" w:cs="Arial"/>
          <w:color w:val="000000"/>
          <w:sz w:val="14"/>
          <w:szCs w:val="20"/>
          <w:highlight w:val="white"/>
        </w:rPr>
        <w:t>Text</w:t>
      </w:r>
      <w:r w:rsidRPr="001442A5">
        <w:rPr>
          <w:rFonts w:ascii="Arial" w:hAnsi="Arial" w:cs="Arial"/>
          <w:color w:val="0000FF"/>
          <w:sz w:val="14"/>
          <w:szCs w:val="20"/>
          <w:highlight w:val="white"/>
        </w:rPr>
        <w:t>"/&gt;</w:t>
      </w:r>
    </w:p>
    <w:p w:rsidR="001442A5" w:rsidRPr="001442A5" w:rsidRDefault="001442A5" w:rsidP="001442A5">
      <w:pPr>
        <w:autoSpaceDE w:val="0"/>
        <w:autoSpaceDN w:val="0"/>
        <w:adjustRightInd w:val="0"/>
        <w:spacing w:after="0" w:line="240" w:lineRule="auto"/>
        <w:rPr>
          <w:rFonts w:ascii="Arial" w:hAnsi="Arial" w:cs="Arial"/>
          <w:color w:val="000000"/>
          <w:sz w:val="14"/>
          <w:szCs w:val="20"/>
          <w:highlight w:val="white"/>
        </w:rPr>
      </w:pP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FF"/>
          <w:sz w:val="14"/>
          <w:szCs w:val="20"/>
          <w:highlight w:val="white"/>
        </w:rPr>
        <w:t>&lt;</w:t>
      </w:r>
      <w:r w:rsidRPr="001442A5">
        <w:rPr>
          <w:rFonts w:ascii="Arial" w:hAnsi="Arial" w:cs="Arial"/>
          <w:color w:val="800000"/>
          <w:sz w:val="14"/>
          <w:szCs w:val="20"/>
          <w:highlight w:val="white"/>
        </w:rPr>
        <w:t>property</w:t>
      </w:r>
      <w:r w:rsidRPr="001442A5">
        <w:rPr>
          <w:rFonts w:ascii="Arial" w:hAnsi="Arial" w:cs="Arial"/>
          <w:color w:val="FF0000"/>
          <w:sz w:val="14"/>
          <w:szCs w:val="20"/>
          <w:highlight w:val="white"/>
        </w:rPr>
        <w:t xml:space="preserve"> index</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3</w:t>
      </w:r>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value</w:t>
      </w:r>
      <w:r w:rsidRPr="001442A5">
        <w:rPr>
          <w:rFonts w:ascii="Arial" w:hAnsi="Arial" w:cs="Arial"/>
          <w:color w:val="0000FF"/>
          <w:sz w:val="14"/>
          <w:szCs w:val="20"/>
          <w:highlight w:val="white"/>
        </w:rPr>
        <w:t>="</w:t>
      </w:r>
      <w:r w:rsidRPr="001442A5">
        <w:rPr>
          <w:rFonts w:ascii="Arial" w:hAnsi="Arial" w:cs="Arial"/>
          <w:color w:val="000000"/>
          <w:sz w:val="14"/>
          <w:szCs w:val="20"/>
          <w:highlight w:val="white"/>
        </w:rPr>
        <w:t>*none</w:t>
      </w:r>
      <w:proofErr w:type="gramStart"/>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type</w:t>
      </w:r>
      <w:proofErr w:type="gramEnd"/>
      <w:r w:rsidRPr="001442A5">
        <w:rPr>
          <w:rFonts w:ascii="Arial" w:hAnsi="Arial" w:cs="Arial"/>
          <w:color w:val="0000FF"/>
          <w:sz w:val="14"/>
          <w:szCs w:val="20"/>
          <w:highlight w:val="white"/>
        </w:rPr>
        <w:t>="</w:t>
      </w:r>
      <w:r w:rsidRPr="001442A5">
        <w:rPr>
          <w:rFonts w:ascii="Arial" w:hAnsi="Arial" w:cs="Arial"/>
          <w:color w:val="000000"/>
          <w:sz w:val="14"/>
          <w:szCs w:val="20"/>
          <w:highlight w:val="white"/>
        </w:rPr>
        <w:t>Code</w:t>
      </w:r>
      <w:r w:rsidRPr="001442A5">
        <w:rPr>
          <w:rFonts w:ascii="Arial" w:hAnsi="Arial" w:cs="Arial"/>
          <w:color w:val="0000FF"/>
          <w:sz w:val="14"/>
          <w:szCs w:val="20"/>
          <w:highlight w:val="white"/>
        </w:rPr>
        <w:t>"</w:t>
      </w:r>
      <w:r w:rsidRPr="001442A5">
        <w:rPr>
          <w:rFonts w:ascii="Arial" w:hAnsi="Arial" w:cs="Arial"/>
          <w:color w:val="FF0000"/>
          <w:sz w:val="14"/>
          <w:szCs w:val="20"/>
          <w:highlight w:val="white"/>
        </w:rPr>
        <w:t xml:space="preserve"> </w:t>
      </w:r>
      <w:proofErr w:type="spellStart"/>
      <w:r w:rsidRPr="001442A5">
        <w:rPr>
          <w:rFonts w:ascii="Arial" w:hAnsi="Arial" w:cs="Arial"/>
          <w:color w:val="FF0000"/>
          <w:sz w:val="14"/>
          <w:szCs w:val="20"/>
          <w:highlight w:val="white"/>
        </w:rPr>
        <w:t>referenceCode</w:t>
      </w:r>
      <w:proofErr w:type="spellEnd"/>
      <w:r w:rsidRPr="001442A5">
        <w:rPr>
          <w:rFonts w:ascii="Arial" w:hAnsi="Arial" w:cs="Arial"/>
          <w:color w:val="0000FF"/>
          <w:sz w:val="14"/>
          <w:szCs w:val="20"/>
          <w:highlight w:val="white"/>
        </w:rPr>
        <w:t>="</w:t>
      </w:r>
      <w:r w:rsidRPr="001442A5">
        <w:rPr>
          <w:rFonts w:ascii="Arial" w:hAnsi="Arial" w:cs="Arial"/>
          <w:color w:val="000000"/>
          <w:sz w:val="14"/>
          <w:szCs w:val="20"/>
          <w:highlight w:val="white"/>
        </w:rPr>
        <w:t>Message Standard</w:t>
      </w:r>
      <w:r w:rsidRPr="001442A5">
        <w:rPr>
          <w:rFonts w:ascii="Arial" w:hAnsi="Arial" w:cs="Arial"/>
          <w:color w:val="0000FF"/>
          <w:sz w:val="14"/>
          <w:szCs w:val="20"/>
          <w:highlight w:val="white"/>
        </w:rPr>
        <w:t>"/&gt;</w:t>
      </w:r>
    </w:p>
    <w:p w:rsidR="001442A5" w:rsidRPr="001442A5" w:rsidRDefault="001442A5" w:rsidP="001442A5">
      <w:pPr>
        <w:tabs>
          <w:tab w:val="left" w:pos="567"/>
        </w:tabs>
        <w:jc w:val="both"/>
        <w:rPr>
          <w:sz w:val="14"/>
          <w:szCs w:val="20"/>
        </w:rPr>
      </w:pPr>
      <w:r w:rsidRPr="001442A5">
        <w:rPr>
          <w:rFonts w:ascii="Arial" w:hAnsi="Arial" w:cs="Arial"/>
          <w:color w:val="000000"/>
          <w:sz w:val="14"/>
          <w:szCs w:val="20"/>
          <w:highlight w:val="white"/>
        </w:rPr>
        <w:tab/>
      </w:r>
      <w:r w:rsidRPr="001442A5">
        <w:rPr>
          <w:rFonts w:ascii="Arial" w:hAnsi="Arial" w:cs="Arial"/>
          <w:color w:val="000000"/>
          <w:sz w:val="14"/>
          <w:szCs w:val="20"/>
          <w:highlight w:val="white"/>
        </w:rPr>
        <w:tab/>
      </w:r>
      <w:r w:rsidRPr="001442A5">
        <w:rPr>
          <w:rFonts w:ascii="Arial" w:hAnsi="Arial" w:cs="Arial"/>
          <w:color w:val="0000FF"/>
          <w:sz w:val="14"/>
          <w:szCs w:val="20"/>
          <w:highlight w:val="white"/>
        </w:rPr>
        <w:t>&lt;/</w:t>
      </w:r>
      <w:proofErr w:type="spellStart"/>
      <w:r w:rsidRPr="001442A5">
        <w:rPr>
          <w:rFonts w:ascii="Arial" w:hAnsi="Arial" w:cs="Arial"/>
          <w:color w:val="800000"/>
          <w:sz w:val="14"/>
          <w:szCs w:val="20"/>
          <w:highlight w:val="white"/>
        </w:rPr>
        <w:t>codeid</w:t>
      </w:r>
      <w:proofErr w:type="spellEnd"/>
      <w:r w:rsidRPr="001442A5">
        <w:rPr>
          <w:rFonts w:ascii="Arial" w:hAnsi="Arial" w:cs="Arial"/>
          <w:color w:val="0000FF"/>
          <w:sz w:val="14"/>
          <w:szCs w:val="20"/>
          <w:highlight w:val="white"/>
        </w:rPr>
        <w:t>&gt;</w:t>
      </w:r>
    </w:p>
    <w:p w:rsidR="00083D3A" w:rsidRDefault="00083D3A" w:rsidP="00CF6578">
      <w:pPr>
        <w:tabs>
          <w:tab w:val="left" w:pos="567"/>
        </w:tabs>
        <w:jc w:val="both"/>
        <w:rPr>
          <w:b/>
          <w:sz w:val="20"/>
          <w:szCs w:val="20"/>
        </w:rPr>
      </w:pPr>
      <w:r>
        <w:rPr>
          <w:sz w:val="20"/>
          <w:szCs w:val="20"/>
        </w:rPr>
        <w:tab/>
      </w:r>
      <w:r w:rsidRPr="00F13515">
        <w:rPr>
          <w:i/>
          <w:color w:val="548DD4" w:themeColor="text2" w:themeTint="99"/>
          <w:sz w:val="20"/>
          <w:szCs w:val="20"/>
        </w:rPr>
        <w:t xml:space="preserve">Step 5d: </w:t>
      </w:r>
      <w:r>
        <w:rPr>
          <w:sz w:val="20"/>
          <w:szCs w:val="20"/>
        </w:rPr>
        <w:t xml:space="preserve">Setting up </w:t>
      </w:r>
      <w:r w:rsidRPr="00083D3A">
        <w:rPr>
          <w:b/>
          <w:sz w:val="20"/>
          <w:szCs w:val="20"/>
        </w:rPr>
        <w:t>Transformation Rule</w:t>
      </w:r>
      <w:r>
        <w:rPr>
          <w:b/>
          <w:sz w:val="20"/>
          <w:szCs w:val="20"/>
        </w:rPr>
        <w:t>.</w:t>
      </w:r>
    </w:p>
    <w:p w:rsidR="00083D3A" w:rsidRDefault="00083D3A" w:rsidP="00CF6578">
      <w:pPr>
        <w:tabs>
          <w:tab w:val="left" w:pos="567"/>
        </w:tabs>
        <w:jc w:val="both"/>
        <w:rPr>
          <w:sz w:val="20"/>
          <w:szCs w:val="20"/>
        </w:rPr>
      </w:pPr>
      <w:r>
        <w:rPr>
          <w:b/>
          <w:sz w:val="20"/>
          <w:szCs w:val="20"/>
        </w:rPr>
        <w:tab/>
      </w:r>
      <w:r>
        <w:rPr>
          <w:sz w:val="20"/>
          <w:szCs w:val="20"/>
        </w:rPr>
        <w:t xml:space="preserve">The Transformation Rule screen contains selection for the Partner ID, Message Format, Message Direction and the transformation rule. The transformation rules set in the mdm.xml file will be populated here. Once this is set, when a message is parsed in the “In” folder, the </w:t>
      </w:r>
      <w:r w:rsidRPr="00083D3A">
        <w:rPr>
          <w:i/>
          <w:sz w:val="20"/>
          <w:szCs w:val="20"/>
        </w:rPr>
        <w:t>Message format</w:t>
      </w:r>
      <w:r>
        <w:rPr>
          <w:sz w:val="20"/>
          <w:szCs w:val="20"/>
        </w:rPr>
        <w:t xml:space="preserve">, </w:t>
      </w:r>
      <w:r w:rsidRPr="00083D3A">
        <w:rPr>
          <w:i/>
          <w:sz w:val="20"/>
          <w:szCs w:val="20"/>
        </w:rPr>
        <w:t>Partner ID</w:t>
      </w:r>
      <w:r>
        <w:rPr>
          <w:sz w:val="20"/>
          <w:szCs w:val="20"/>
        </w:rPr>
        <w:t xml:space="preserve"> are identified and based on these, the Transformation rule is applied to the message.</w:t>
      </w: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bookmarkStart w:id="0" w:name="_GoBack"/>
      <w:bookmarkEnd w:id="0"/>
      <w:r>
        <w:rPr>
          <w:noProof/>
          <w:sz w:val="20"/>
          <w:szCs w:val="20"/>
        </w:rPr>
        <w:lastRenderedPageBreak/>
        <w:drawing>
          <wp:inline distT="0" distB="0" distL="0" distR="0">
            <wp:extent cx="5943600" cy="424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rsidR="001C6A2B" w:rsidRDefault="001C6A2B" w:rsidP="00CF6578">
      <w:pPr>
        <w:tabs>
          <w:tab w:val="left" w:pos="567"/>
        </w:tabs>
        <w:jc w:val="both"/>
        <w:rPr>
          <w:sz w:val="20"/>
          <w:szCs w:val="20"/>
        </w:rPr>
      </w:pPr>
    </w:p>
    <w:p w:rsidR="001C6A2B" w:rsidRDefault="00083D3A" w:rsidP="00CF6578">
      <w:pPr>
        <w:tabs>
          <w:tab w:val="left" w:pos="567"/>
        </w:tabs>
        <w:jc w:val="both"/>
        <w:rPr>
          <w:sz w:val="20"/>
          <w:szCs w:val="20"/>
        </w:rPr>
      </w:pPr>
      <w:r>
        <w:rPr>
          <w:sz w:val="20"/>
          <w:szCs w:val="20"/>
        </w:rPr>
        <w:tab/>
      </w: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083D3A" w:rsidRDefault="00083D3A" w:rsidP="00CF6578">
      <w:pPr>
        <w:tabs>
          <w:tab w:val="left" w:pos="567"/>
        </w:tabs>
        <w:jc w:val="both"/>
        <w:rPr>
          <w:sz w:val="20"/>
          <w:szCs w:val="20"/>
        </w:rPr>
      </w:pPr>
      <w:r w:rsidRPr="00F13515">
        <w:rPr>
          <w:i/>
          <w:color w:val="548DD4" w:themeColor="text2" w:themeTint="99"/>
          <w:sz w:val="20"/>
          <w:szCs w:val="20"/>
        </w:rPr>
        <w:lastRenderedPageBreak/>
        <w:t xml:space="preserve">Step 6: </w:t>
      </w:r>
      <w:r>
        <w:rPr>
          <w:sz w:val="20"/>
          <w:szCs w:val="20"/>
        </w:rPr>
        <w:t xml:space="preserve">Setting up </w:t>
      </w:r>
      <w:r w:rsidRPr="00083D3A">
        <w:rPr>
          <w:b/>
          <w:sz w:val="20"/>
          <w:szCs w:val="20"/>
        </w:rPr>
        <w:t>EXS Output Parameters</w:t>
      </w:r>
    </w:p>
    <w:p w:rsidR="00083D3A" w:rsidRDefault="00083D3A" w:rsidP="00CF6578">
      <w:pPr>
        <w:tabs>
          <w:tab w:val="left" w:pos="567"/>
        </w:tabs>
        <w:jc w:val="both"/>
        <w:rPr>
          <w:sz w:val="20"/>
          <w:szCs w:val="20"/>
        </w:rPr>
      </w:pPr>
      <w:r>
        <w:rPr>
          <w:sz w:val="20"/>
          <w:szCs w:val="20"/>
        </w:rPr>
        <w:tab/>
        <w:t>In this screen the EXS Output Parameters are set. The Message format, Partner ID and the message direction are selected for the message to be processed by EXS.</w:t>
      </w:r>
    </w:p>
    <w:p w:rsidR="001C6A2B" w:rsidRDefault="001C6A2B" w:rsidP="00CF6578">
      <w:pPr>
        <w:tabs>
          <w:tab w:val="left" w:pos="567"/>
        </w:tabs>
        <w:jc w:val="both"/>
        <w:rPr>
          <w:sz w:val="20"/>
          <w:szCs w:val="20"/>
        </w:rPr>
      </w:pPr>
      <w:r>
        <w:rPr>
          <w:noProof/>
          <w:sz w:val="20"/>
          <w:szCs w:val="20"/>
        </w:rPr>
        <w:drawing>
          <wp:inline distT="0" distB="0" distL="0" distR="0">
            <wp:extent cx="59340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083D3A" w:rsidRDefault="00CB470B" w:rsidP="00CF6578">
      <w:pPr>
        <w:tabs>
          <w:tab w:val="left" w:pos="567"/>
        </w:tabs>
        <w:jc w:val="both"/>
        <w:rPr>
          <w:sz w:val="20"/>
          <w:szCs w:val="20"/>
        </w:rPr>
      </w:pPr>
      <w:r>
        <w:rPr>
          <w:sz w:val="20"/>
          <w:szCs w:val="20"/>
        </w:rPr>
        <w:tab/>
      </w:r>
      <w:r w:rsidR="00083D3A" w:rsidRPr="00F13515">
        <w:rPr>
          <w:i/>
          <w:color w:val="548DD4" w:themeColor="text2" w:themeTint="99"/>
          <w:sz w:val="20"/>
          <w:szCs w:val="20"/>
        </w:rPr>
        <w:t>Step 7:</w:t>
      </w:r>
      <w:r w:rsidR="00083D3A">
        <w:rPr>
          <w:sz w:val="20"/>
          <w:szCs w:val="20"/>
        </w:rPr>
        <w:t xml:space="preserve"> Setting up </w:t>
      </w:r>
      <w:r w:rsidR="00083D3A" w:rsidRPr="00083D3A">
        <w:rPr>
          <w:b/>
          <w:sz w:val="20"/>
          <w:szCs w:val="20"/>
        </w:rPr>
        <w:t>File System Output Parameters</w:t>
      </w:r>
    </w:p>
    <w:p w:rsidR="00083D3A" w:rsidRDefault="00083D3A" w:rsidP="00CF6578">
      <w:pPr>
        <w:tabs>
          <w:tab w:val="left" w:pos="567"/>
        </w:tabs>
        <w:jc w:val="both"/>
        <w:rPr>
          <w:sz w:val="20"/>
          <w:szCs w:val="20"/>
        </w:rPr>
      </w:pPr>
      <w:r>
        <w:rPr>
          <w:sz w:val="20"/>
          <w:szCs w:val="20"/>
        </w:rPr>
        <w:tab/>
        <w:t>In this screen the File System Output Parameters are set. The Message format, Partner ID and the message direction are selected for the message to be processed by the File System. If this is set for a message, the output file will be generated in the “Out” folder. However, it was hardcoded that the output file would be generated as a “.txt” file. The content for an inbound message would be an XML (BOD) but the extension would be generated as “.txt”. The prefix for the output file can be configured in this screen. The output file name is generated as: &lt;Prefix&gt;&lt;</w:t>
      </w:r>
      <w:proofErr w:type="spellStart"/>
      <w:r>
        <w:rPr>
          <w:sz w:val="20"/>
          <w:szCs w:val="20"/>
        </w:rPr>
        <w:t>yyyyMMddHHmmss</w:t>
      </w:r>
      <w:proofErr w:type="spellEnd"/>
      <w:r>
        <w:rPr>
          <w:sz w:val="20"/>
          <w:szCs w:val="20"/>
        </w:rPr>
        <w:t>&gt;.txt</w:t>
      </w:r>
    </w:p>
    <w:p w:rsidR="00083D3A" w:rsidRDefault="001C6A2B" w:rsidP="00CF6578">
      <w:pPr>
        <w:tabs>
          <w:tab w:val="left" w:pos="567"/>
        </w:tabs>
        <w:jc w:val="both"/>
        <w:rPr>
          <w:sz w:val="20"/>
          <w:szCs w:val="20"/>
        </w:rPr>
      </w:pPr>
      <w:r>
        <w:rPr>
          <w:noProof/>
          <w:sz w:val="20"/>
          <w:szCs w:val="20"/>
        </w:rPr>
        <w:drawing>
          <wp:inline distT="0" distB="0" distL="0" distR="0">
            <wp:extent cx="5943600" cy="3190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083D3A" w:rsidRDefault="00083D3A" w:rsidP="00CF6578">
      <w:pPr>
        <w:tabs>
          <w:tab w:val="left" w:pos="567"/>
        </w:tabs>
        <w:jc w:val="both"/>
        <w:rPr>
          <w:b/>
          <w:sz w:val="20"/>
          <w:szCs w:val="20"/>
        </w:rPr>
      </w:pPr>
      <w:r>
        <w:rPr>
          <w:sz w:val="20"/>
          <w:szCs w:val="20"/>
        </w:rPr>
        <w:lastRenderedPageBreak/>
        <w:tab/>
      </w:r>
      <w:r w:rsidRPr="00F13515">
        <w:rPr>
          <w:i/>
          <w:color w:val="548DD4" w:themeColor="text2" w:themeTint="99"/>
          <w:sz w:val="20"/>
          <w:szCs w:val="20"/>
        </w:rPr>
        <w:t xml:space="preserve">Step 8: </w:t>
      </w:r>
      <w:r>
        <w:rPr>
          <w:sz w:val="20"/>
          <w:szCs w:val="20"/>
        </w:rPr>
        <w:t xml:space="preserve">Setting up </w:t>
      </w:r>
      <w:r w:rsidRPr="00083D3A">
        <w:rPr>
          <w:b/>
          <w:sz w:val="20"/>
          <w:szCs w:val="20"/>
        </w:rPr>
        <w:t>ION Output Parameters</w:t>
      </w:r>
    </w:p>
    <w:p w:rsidR="00083D3A" w:rsidRDefault="00083D3A" w:rsidP="00CF6578">
      <w:pPr>
        <w:tabs>
          <w:tab w:val="left" w:pos="567"/>
        </w:tabs>
        <w:jc w:val="both"/>
        <w:rPr>
          <w:sz w:val="20"/>
          <w:szCs w:val="20"/>
        </w:rPr>
      </w:pPr>
      <w:r>
        <w:rPr>
          <w:b/>
          <w:sz w:val="20"/>
          <w:szCs w:val="20"/>
        </w:rPr>
        <w:tab/>
      </w:r>
      <w:r>
        <w:rPr>
          <w:sz w:val="20"/>
          <w:szCs w:val="20"/>
        </w:rPr>
        <w:t xml:space="preserve">A message can be configured to be processed by ION through this screen. </w:t>
      </w:r>
      <w:r w:rsidR="00CB470B">
        <w:rPr>
          <w:sz w:val="20"/>
          <w:szCs w:val="20"/>
        </w:rPr>
        <w:t xml:space="preserve">The Message format, Partner ID and the message direction are selected for the message to be processed by ION. The output will be inserted as blob fields in the COR_OUTBOX_HEADER and COR_OUTBOX_ENTRY tables to be picked by LN. </w:t>
      </w:r>
    </w:p>
    <w:p w:rsidR="00CB470B" w:rsidRDefault="00CB470B" w:rsidP="00CF6578">
      <w:pPr>
        <w:tabs>
          <w:tab w:val="left" w:pos="567"/>
        </w:tabs>
        <w:jc w:val="both"/>
        <w:rPr>
          <w:sz w:val="20"/>
          <w:szCs w:val="20"/>
        </w:rPr>
      </w:pPr>
      <w:r w:rsidRPr="00CB470B">
        <w:rPr>
          <w:b/>
          <w:i/>
          <w:sz w:val="20"/>
          <w:szCs w:val="20"/>
        </w:rPr>
        <w:t>Note:</w:t>
      </w:r>
      <w:r>
        <w:rPr>
          <w:b/>
          <w:i/>
          <w:sz w:val="20"/>
          <w:szCs w:val="20"/>
        </w:rPr>
        <w:t xml:space="preserve"> </w:t>
      </w:r>
      <w:r>
        <w:rPr>
          <w:sz w:val="20"/>
          <w:szCs w:val="20"/>
        </w:rPr>
        <w:t xml:space="preserve">Only </w:t>
      </w:r>
      <w:r w:rsidRPr="00CB470B">
        <w:rPr>
          <w:b/>
          <w:sz w:val="20"/>
          <w:szCs w:val="20"/>
        </w:rPr>
        <w:t>one</w:t>
      </w:r>
      <w:r>
        <w:rPr>
          <w:sz w:val="20"/>
          <w:szCs w:val="20"/>
        </w:rPr>
        <w:t xml:space="preserve"> of the above Output Parameters will be processed by Autoconnect. </w:t>
      </w:r>
    </w:p>
    <w:p w:rsidR="001C6A2B" w:rsidRDefault="001C6A2B" w:rsidP="00CF6578">
      <w:pPr>
        <w:tabs>
          <w:tab w:val="left" w:pos="567"/>
        </w:tabs>
        <w:jc w:val="both"/>
        <w:rPr>
          <w:sz w:val="20"/>
          <w:szCs w:val="20"/>
        </w:rPr>
      </w:pPr>
      <w:r>
        <w:rPr>
          <w:noProof/>
          <w:sz w:val="20"/>
          <w:szCs w:val="20"/>
        </w:rPr>
        <w:drawing>
          <wp:inline distT="0" distB="0" distL="0" distR="0">
            <wp:extent cx="5943600"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1C6A2B" w:rsidRDefault="00CB470B" w:rsidP="00CF6578">
      <w:pPr>
        <w:tabs>
          <w:tab w:val="left" w:pos="567"/>
        </w:tabs>
        <w:jc w:val="both"/>
        <w:rPr>
          <w:sz w:val="20"/>
          <w:szCs w:val="20"/>
        </w:rPr>
      </w:pPr>
      <w:r>
        <w:rPr>
          <w:sz w:val="20"/>
          <w:szCs w:val="20"/>
        </w:rPr>
        <w:tab/>
      </w: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1C6A2B" w:rsidRDefault="001C6A2B" w:rsidP="00CF6578">
      <w:pPr>
        <w:tabs>
          <w:tab w:val="left" w:pos="567"/>
        </w:tabs>
        <w:jc w:val="both"/>
        <w:rPr>
          <w:sz w:val="20"/>
          <w:szCs w:val="20"/>
        </w:rPr>
      </w:pPr>
    </w:p>
    <w:p w:rsidR="00CB470B" w:rsidRDefault="00CB470B" w:rsidP="00CF6578">
      <w:pPr>
        <w:tabs>
          <w:tab w:val="left" w:pos="567"/>
        </w:tabs>
        <w:jc w:val="both"/>
        <w:rPr>
          <w:b/>
          <w:sz w:val="20"/>
          <w:szCs w:val="20"/>
        </w:rPr>
      </w:pPr>
      <w:r w:rsidRPr="00F13515">
        <w:rPr>
          <w:i/>
          <w:color w:val="548DD4" w:themeColor="text2" w:themeTint="99"/>
          <w:sz w:val="20"/>
          <w:szCs w:val="20"/>
        </w:rPr>
        <w:lastRenderedPageBreak/>
        <w:t xml:space="preserve">Step 9: </w:t>
      </w:r>
      <w:r w:rsidRPr="00CB470B">
        <w:rPr>
          <w:b/>
          <w:sz w:val="20"/>
          <w:szCs w:val="20"/>
        </w:rPr>
        <w:t>Message Journal</w:t>
      </w:r>
    </w:p>
    <w:p w:rsidR="00CB470B" w:rsidRDefault="00CB470B" w:rsidP="00CF6578">
      <w:pPr>
        <w:tabs>
          <w:tab w:val="left" w:pos="567"/>
        </w:tabs>
        <w:jc w:val="both"/>
        <w:rPr>
          <w:sz w:val="20"/>
          <w:szCs w:val="20"/>
        </w:rPr>
      </w:pPr>
      <w:r>
        <w:rPr>
          <w:b/>
          <w:sz w:val="20"/>
          <w:szCs w:val="20"/>
        </w:rPr>
        <w:tab/>
      </w:r>
      <w:r>
        <w:rPr>
          <w:sz w:val="20"/>
          <w:szCs w:val="20"/>
        </w:rPr>
        <w:t xml:space="preserve">This screen shows the processed / processing messages list. When a message is clicked, the Input Message tab contains the input file data, the Target Message tab contains the output file data and the Log Entries tab contains the log messages for the steps of file transformation. </w:t>
      </w:r>
    </w:p>
    <w:p w:rsidR="001C6A2B" w:rsidRDefault="001C6A2B" w:rsidP="00CF6578">
      <w:pPr>
        <w:tabs>
          <w:tab w:val="left" w:pos="567"/>
        </w:tabs>
        <w:jc w:val="both"/>
        <w:rPr>
          <w:sz w:val="20"/>
          <w:szCs w:val="20"/>
        </w:rPr>
      </w:pPr>
      <w:r>
        <w:rPr>
          <w:noProof/>
          <w:sz w:val="20"/>
          <w:szCs w:val="20"/>
        </w:rPr>
        <w:drawing>
          <wp:inline distT="0" distB="0" distL="0" distR="0">
            <wp:extent cx="5934710" cy="33559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3355975"/>
                    </a:xfrm>
                    <a:prstGeom prst="rect">
                      <a:avLst/>
                    </a:prstGeom>
                    <a:noFill/>
                    <a:ln>
                      <a:noFill/>
                    </a:ln>
                  </pic:spPr>
                </pic:pic>
              </a:graphicData>
            </a:graphic>
          </wp:inline>
        </w:drawing>
      </w: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0748F" w:rsidRDefault="0010748F" w:rsidP="00CF6578">
      <w:pPr>
        <w:tabs>
          <w:tab w:val="left" w:pos="567"/>
        </w:tabs>
        <w:jc w:val="both"/>
        <w:rPr>
          <w:i/>
          <w:color w:val="548DD4" w:themeColor="text2" w:themeTint="99"/>
          <w:sz w:val="20"/>
          <w:szCs w:val="20"/>
        </w:rPr>
      </w:pPr>
    </w:p>
    <w:p w:rsidR="001C6A2B" w:rsidRDefault="001C6A2B" w:rsidP="00CF6578">
      <w:pPr>
        <w:tabs>
          <w:tab w:val="left" w:pos="567"/>
        </w:tabs>
        <w:jc w:val="both"/>
        <w:rPr>
          <w:b/>
          <w:sz w:val="20"/>
          <w:szCs w:val="20"/>
        </w:rPr>
      </w:pPr>
      <w:r w:rsidRPr="001C6A2B">
        <w:rPr>
          <w:i/>
          <w:color w:val="548DD4" w:themeColor="text2" w:themeTint="99"/>
          <w:sz w:val="20"/>
          <w:szCs w:val="20"/>
        </w:rPr>
        <w:lastRenderedPageBreak/>
        <w:t xml:space="preserve">Step 10: </w:t>
      </w:r>
      <w:r w:rsidRPr="001C6A2B">
        <w:rPr>
          <w:b/>
          <w:sz w:val="20"/>
          <w:szCs w:val="20"/>
        </w:rPr>
        <w:t xml:space="preserve">Message </w:t>
      </w:r>
      <w:r w:rsidR="0010748F">
        <w:rPr>
          <w:b/>
          <w:sz w:val="20"/>
          <w:szCs w:val="20"/>
        </w:rPr>
        <w:t>Details</w:t>
      </w:r>
    </w:p>
    <w:p w:rsidR="001C6A2B" w:rsidRDefault="001C6A2B" w:rsidP="00CF6578">
      <w:pPr>
        <w:tabs>
          <w:tab w:val="left" w:pos="567"/>
        </w:tabs>
        <w:jc w:val="both"/>
        <w:rPr>
          <w:sz w:val="20"/>
          <w:szCs w:val="20"/>
        </w:rPr>
      </w:pPr>
      <w:r>
        <w:rPr>
          <w:sz w:val="20"/>
          <w:szCs w:val="20"/>
        </w:rPr>
        <w:tab/>
        <w:t xml:space="preserve">Click on any message to see the details of the processing. There are 4 tabs viz. </w:t>
      </w:r>
    </w:p>
    <w:p w:rsidR="001C6A2B" w:rsidRPr="001C6A2B" w:rsidRDefault="001C6A2B" w:rsidP="001C6A2B">
      <w:pPr>
        <w:pStyle w:val="ListParagraph"/>
        <w:numPr>
          <w:ilvl w:val="0"/>
          <w:numId w:val="3"/>
        </w:numPr>
        <w:tabs>
          <w:tab w:val="left" w:pos="567"/>
        </w:tabs>
        <w:jc w:val="both"/>
        <w:rPr>
          <w:sz w:val="20"/>
          <w:szCs w:val="20"/>
        </w:rPr>
      </w:pPr>
      <w:r w:rsidRPr="001C6A2B">
        <w:rPr>
          <w:sz w:val="20"/>
          <w:szCs w:val="20"/>
        </w:rPr>
        <w:t xml:space="preserve">Source Message: Shows the </w:t>
      </w:r>
      <w:r>
        <w:rPr>
          <w:sz w:val="20"/>
          <w:szCs w:val="20"/>
        </w:rPr>
        <w:t>Source message</w:t>
      </w:r>
      <w:r w:rsidRPr="001C6A2B">
        <w:rPr>
          <w:sz w:val="20"/>
          <w:szCs w:val="20"/>
        </w:rPr>
        <w:t xml:space="preserve"> data</w:t>
      </w:r>
      <w:r>
        <w:rPr>
          <w:sz w:val="20"/>
          <w:szCs w:val="20"/>
        </w:rPr>
        <w:t>.</w:t>
      </w:r>
    </w:p>
    <w:p w:rsidR="001C6A2B" w:rsidRPr="001C6A2B" w:rsidRDefault="001C6A2B" w:rsidP="001C6A2B">
      <w:pPr>
        <w:pStyle w:val="ListParagraph"/>
        <w:numPr>
          <w:ilvl w:val="0"/>
          <w:numId w:val="3"/>
        </w:numPr>
        <w:tabs>
          <w:tab w:val="left" w:pos="567"/>
        </w:tabs>
        <w:jc w:val="both"/>
        <w:rPr>
          <w:sz w:val="20"/>
          <w:szCs w:val="20"/>
        </w:rPr>
      </w:pPr>
      <w:r w:rsidRPr="001C6A2B">
        <w:rPr>
          <w:sz w:val="20"/>
          <w:szCs w:val="20"/>
        </w:rPr>
        <w:t>Target Message: Shows the target message data.</w:t>
      </w:r>
    </w:p>
    <w:p w:rsidR="001C6A2B" w:rsidRPr="001C6A2B" w:rsidRDefault="001C6A2B" w:rsidP="001C6A2B">
      <w:pPr>
        <w:pStyle w:val="ListParagraph"/>
        <w:numPr>
          <w:ilvl w:val="0"/>
          <w:numId w:val="3"/>
        </w:numPr>
        <w:tabs>
          <w:tab w:val="left" w:pos="567"/>
        </w:tabs>
        <w:jc w:val="both"/>
        <w:rPr>
          <w:sz w:val="20"/>
          <w:szCs w:val="20"/>
        </w:rPr>
      </w:pPr>
      <w:r w:rsidRPr="001C6A2B">
        <w:rPr>
          <w:sz w:val="20"/>
          <w:szCs w:val="20"/>
        </w:rPr>
        <w:t>Log Entries: Shows the log of the transformation. If any errors occur in the process, they will be showed here.</w:t>
      </w:r>
    </w:p>
    <w:p w:rsidR="001C6A2B" w:rsidRDefault="001C6A2B" w:rsidP="001C6A2B">
      <w:pPr>
        <w:pStyle w:val="ListParagraph"/>
        <w:numPr>
          <w:ilvl w:val="0"/>
          <w:numId w:val="3"/>
        </w:numPr>
        <w:tabs>
          <w:tab w:val="left" w:pos="567"/>
        </w:tabs>
        <w:jc w:val="both"/>
        <w:rPr>
          <w:sz w:val="20"/>
          <w:szCs w:val="20"/>
        </w:rPr>
      </w:pPr>
      <w:r w:rsidRPr="001C6A2B">
        <w:rPr>
          <w:sz w:val="20"/>
          <w:szCs w:val="20"/>
        </w:rPr>
        <w:t>Printing Request: Shows the printing request (if any).</w:t>
      </w:r>
    </w:p>
    <w:p w:rsidR="0010748F" w:rsidRDefault="0010748F" w:rsidP="0010748F">
      <w:pPr>
        <w:tabs>
          <w:tab w:val="left" w:pos="567"/>
        </w:tabs>
        <w:jc w:val="both"/>
        <w:rPr>
          <w:sz w:val="20"/>
          <w:szCs w:val="20"/>
        </w:rPr>
      </w:pPr>
      <w:r>
        <w:rPr>
          <w:noProof/>
          <w:sz w:val="20"/>
          <w:szCs w:val="20"/>
        </w:rPr>
        <w:drawing>
          <wp:inline distT="0" distB="0" distL="0" distR="0">
            <wp:extent cx="5943600" cy="3095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Default="0010748F" w:rsidP="0010748F">
      <w:pPr>
        <w:tabs>
          <w:tab w:val="left" w:pos="567"/>
        </w:tabs>
        <w:jc w:val="both"/>
        <w:rPr>
          <w:sz w:val="20"/>
          <w:szCs w:val="20"/>
        </w:rPr>
      </w:pPr>
    </w:p>
    <w:p w:rsidR="0010748F" w:rsidRPr="0010748F" w:rsidRDefault="0010748F" w:rsidP="0010748F">
      <w:pPr>
        <w:tabs>
          <w:tab w:val="left" w:pos="567"/>
        </w:tabs>
        <w:jc w:val="both"/>
        <w:rPr>
          <w:sz w:val="20"/>
          <w:szCs w:val="20"/>
        </w:rPr>
      </w:pPr>
    </w:p>
    <w:p w:rsidR="001C6A2B" w:rsidRPr="00CB470B" w:rsidRDefault="001C6A2B" w:rsidP="00CF6578">
      <w:pPr>
        <w:tabs>
          <w:tab w:val="left" w:pos="567"/>
        </w:tabs>
        <w:jc w:val="both"/>
        <w:rPr>
          <w:sz w:val="20"/>
          <w:szCs w:val="20"/>
        </w:rPr>
      </w:pPr>
    </w:p>
    <w:p w:rsidR="00CB470B" w:rsidRPr="00F13515" w:rsidRDefault="00CB470B" w:rsidP="00CF6578">
      <w:pPr>
        <w:tabs>
          <w:tab w:val="left" w:pos="567"/>
        </w:tabs>
        <w:jc w:val="both"/>
        <w:rPr>
          <w:i/>
          <w:color w:val="548DD4" w:themeColor="text2" w:themeTint="99"/>
          <w:sz w:val="20"/>
          <w:szCs w:val="20"/>
        </w:rPr>
      </w:pPr>
      <w:r w:rsidRPr="00F13515">
        <w:rPr>
          <w:i/>
          <w:color w:val="548DD4" w:themeColor="text2" w:themeTint="99"/>
          <w:sz w:val="20"/>
          <w:szCs w:val="20"/>
        </w:rPr>
        <w:lastRenderedPageBreak/>
        <w:t>Common issues:</w:t>
      </w:r>
    </w:p>
    <w:p w:rsidR="00CB470B" w:rsidRPr="00CB470B" w:rsidRDefault="00CB470B" w:rsidP="00CF6578">
      <w:pPr>
        <w:pStyle w:val="ListParagraph"/>
        <w:numPr>
          <w:ilvl w:val="0"/>
          <w:numId w:val="2"/>
        </w:numPr>
        <w:jc w:val="both"/>
        <w:rPr>
          <w:sz w:val="20"/>
          <w:szCs w:val="20"/>
        </w:rPr>
      </w:pPr>
      <w:proofErr w:type="spellStart"/>
      <w:r w:rsidRPr="00A746BA">
        <w:rPr>
          <w:color w:val="C00000"/>
        </w:rPr>
        <w:t>SyncAlert</w:t>
      </w:r>
      <w:proofErr w:type="spellEnd"/>
      <w:r w:rsidRPr="00A746BA">
        <w:rPr>
          <w:color w:val="C00000"/>
        </w:rPr>
        <w:t xml:space="preserve"> output with the following message</w:t>
      </w:r>
      <w:r w:rsidRPr="00CB470B">
        <w:rPr>
          <w:sz w:val="20"/>
          <w:szCs w:val="20"/>
        </w:rPr>
        <w:t>:</w:t>
      </w:r>
    </w:p>
    <w:p w:rsidR="00CB470B" w:rsidRPr="00A746BA" w:rsidRDefault="00CB470B" w:rsidP="00CF6578">
      <w:pPr>
        <w:jc w:val="both"/>
        <w:rPr>
          <w:b/>
          <w:color w:val="C00000"/>
        </w:rPr>
      </w:pPr>
      <w:r w:rsidRPr="00A746BA">
        <w:rPr>
          <w:b/>
          <w:color w:val="C00000"/>
        </w:rPr>
        <w:t xml:space="preserve">&lt;Description </w:t>
      </w:r>
      <w:proofErr w:type="spellStart"/>
      <w:r w:rsidRPr="00A746BA">
        <w:rPr>
          <w:b/>
          <w:color w:val="C00000"/>
        </w:rPr>
        <w:t>languageID</w:t>
      </w:r>
      <w:proofErr w:type="spellEnd"/>
      <w:r w:rsidRPr="00A746BA">
        <w:rPr>
          <w:b/>
          <w:color w:val="C00000"/>
        </w:rPr>
        <w:t xml:space="preserve">="en-US"&gt;The message with sequence number 89, partner ID null and message type </w:t>
      </w:r>
      <w:proofErr w:type="spellStart"/>
      <w:r w:rsidRPr="00A746BA">
        <w:rPr>
          <w:b/>
          <w:color w:val="C00000"/>
        </w:rPr>
        <w:t>ReceiveDelivery</w:t>
      </w:r>
      <w:proofErr w:type="spellEnd"/>
      <w:r w:rsidRPr="00A746BA">
        <w:rPr>
          <w:b/>
          <w:color w:val="C00000"/>
        </w:rPr>
        <w:t xml:space="preserve"> cannot be processed</w:t>
      </w:r>
      <w:proofErr w:type="gramStart"/>
      <w:r w:rsidRPr="00A746BA">
        <w:rPr>
          <w:b/>
          <w:color w:val="C00000"/>
        </w:rPr>
        <w:t>.&lt;</w:t>
      </w:r>
      <w:proofErr w:type="gramEnd"/>
      <w:r w:rsidRPr="00A746BA">
        <w:rPr>
          <w:b/>
          <w:color w:val="C00000"/>
        </w:rPr>
        <w:t>/Description&gt;</w:t>
      </w:r>
    </w:p>
    <w:p w:rsidR="00CB470B" w:rsidRDefault="00CB470B" w:rsidP="00CF6578">
      <w:pPr>
        <w:jc w:val="both"/>
      </w:pPr>
      <w:r w:rsidRPr="00CB470B">
        <w:rPr>
          <w:b/>
        </w:rPr>
        <w:t>Reason:</w:t>
      </w:r>
      <w:r>
        <w:t xml:space="preserve"> The sender and receiver in the input file do not match with the ones specified in the configurations. </w:t>
      </w:r>
    </w:p>
    <w:p w:rsidR="00CB470B" w:rsidRDefault="00CB470B" w:rsidP="00CF6578">
      <w:pPr>
        <w:jc w:val="both"/>
      </w:pPr>
      <w:r w:rsidRPr="00CB470B">
        <w:rPr>
          <w:b/>
        </w:rPr>
        <w:t>Solution:</w:t>
      </w:r>
      <w:r>
        <w:t xml:space="preserve"> Set the Sender and receivers in the Partner ID that match the input file or correct the input file based on those set in Partner ID screen.</w:t>
      </w:r>
    </w:p>
    <w:p w:rsidR="00CB470B" w:rsidRDefault="00CB470B" w:rsidP="00CF6578">
      <w:pPr>
        <w:pStyle w:val="ListParagraph"/>
        <w:numPr>
          <w:ilvl w:val="0"/>
          <w:numId w:val="2"/>
        </w:numPr>
        <w:jc w:val="both"/>
      </w:pPr>
      <w:r w:rsidRPr="00A746BA">
        <w:rPr>
          <w:color w:val="C00000"/>
        </w:rPr>
        <w:t xml:space="preserve">File is processed but no </w:t>
      </w:r>
      <w:r w:rsidR="00CF6578" w:rsidRPr="00A746BA">
        <w:rPr>
          <w:color w:val="C00000"/>
        </w:rPr>
        <w:t>record</w:t>
      </w:r>
      <w:r w:rsidRPr="00A746BA">
        <w:rPr>
          <w:color w:val="C00000"/>
        </w:rPr>
        <w:t xml:space="preserve"> in COR_OUTBOX_ENTRY</w:t>
      </w:r>
    </w:p>
    <w:p w:rsidR="00CF6578" w:rsidRDefault="00CF6578" w:rsidP="00CF6578">
      <w:pPr>
        <w:ind w:left="360"/>
        <w:jc w:val="both"/>
      </w:pPr>
      <w:r w:rsidRPr="00CF6578">
        <w:rPr>
          <w:b/>
        </w:rPr>
        <w:t>Observations:</w:t>
      </w:r>
      <w:r>
        <w:t xml:space="preserve"> Check the message log entries to find out where the error has occurred. If the log entries has “Published to On-Ramp”, there should be a record in the table. If an error has occurred before this log message, fix it. If there are any other “Published to” messages</w:t>
      </w:r>
      <w:r w:rsidR="001361D9">
        <w:t xml:space="preserve"> other than ION or On-Ramp, </w:t>
      </w:r>
      <w:r>
        <w:t>the publishing was done by other output parameter.</w:t>
      </w:r>
    </w:p>
    <w:p w:rsidR="00CF6578" w:rsidRDefault="00CF6578" w:rsidP="00CF6578">
      <w:pPr>
        <w:ind w:firstLine="360"/>
        <w:jc w:val="both"/>
      </w:pPr>
      <w:r w:rsidRPr="00CF6578">
        <w:rPr>
          <w:b/>
        </w:rPr>
        <w:t>Reason:</w:t>
      </w:r>
      <w:r>
        <w:t xml:space="preserve"> Only one Output Parameter is applied to a message.</w:t>
      </w:r>
    </w:p>
    <w:p w:rsidR="00CF6578" w:rsidRDefault="00CF6578" w:rsidP="00CF6578">
      <w:pPr>
        <w:ind w:firstLine="360"/>
        <w:jc w:val="both"/>
      </w:pPr>
      <w:r w:rsidRPr="00CF6578">
        <w:rPr>
          <w:b/>
        </w:rPr>
        <w:t>Solution:</w:t>
      </w:r>
      <w:r>
        <w:t xml:space="preserve"> Remove the Output Parameters in other screens (EXS Output Parameters and File System Output Parameters) for this Message Format-Partner ID combination and create/edit the corresponding configuration in ION Output Parameters screen.</w:t>
      </w:r>
    </w:p>
    <w:p w:rsidR="00CF6578" w:rsidRDefault="00CF6578" w:rsidP="0010748F">
      <w:pPr>
        <w:pStyle w:val="ListParagraph"/>
        <w:jc w:val="both"/>
      </w:pPr>
    </w:p>
    <w:p w:rsidR="00CB470B" w:rsidRPr="00CB470B" w:rsidRDefault="00CB470B" w:rsidP="00CB470B">
      <w:pPr>
        <w:tabs>
          <w:tab w:val="left" w:pos="567"/>
        </w:tabs>
        <w:jc w:val="both"/>
        <w:rPr>
          <w:sz w:val="20"/>
          <w:szCs w:val="20"/>
        </w:rPr>
      </w:pPr>
      <w:r>
        <w:rPr>
          <w:sz w:val="20"/>
          <w:szCs w:val="20"/>
        </w:rPr>
        <w:tab/>
      </w:r>
    </w:p>
    <w:p w:rsidR="00083D3A" w:rsidRPr="00083D3A" w:rsidRDefault="00083D3A" w:rsidP="00B542AC">
      <w:pPr>
        <w:tabs>
          <w:tab w:val="left" w:pos="567"/>
        </w:tabs>
        <w:jc w:val="both"/>
        <w:rPr>
          <w:sz w:val="20"/>
          <w:szCs w:val="20"/>
        </w:rPr>
      </w:pPr>
    </w:p>
    <w:p w:rsidR="00083D3A" w:rsidRDefault="00083D3A" w:rsidP="00B542AC">
      <w:pPr>
        <w:tabs>
          <w:tab w:val="left" w:pos="567"/>
        </w:tabs>
        <w:jc w:val="both"/>
        <w:rPr>
          <w:sz w:val="20"/>
          <w:szCs w:val="20"/>
        </w:rPr>
      </w:pPr>
    </w:p>
    <w:sectPr w:rsidR="00083D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25089"/>
    <w:multiLevelType w:val="hybridMultilevel"/>
    <w:tmpl w:val="A308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D21C23"/>
    <w:multiLevelType w:val="hybridMultilevel"/>
    <w:tmpl w:val="981AA942"/>
    <w:lvl w:ilvl="0" w:tplc="04090019">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334D8B"/>
    <w:multiLevelType w:val="hybridMultilevel"/>
    <w:tmpl w:val="7944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48"/>
    <w:rsid w:val="00083D3A"/>
    <w:rsid w:val="0010748F"/>
    <w:rsid w:val="001361D9"/>
    <w:rsid w:val="001442A5"/>
    <w:rsid w:val="001C6A2B"/>
    <w:rsid w:val="002D115C"/>
    <w:rsid w:val="002F03E0"/>
    <w:rsid w:val="0041288F"/>
    <w:rsid w:val="00600D78"/>
    <w:rsid w:val="007172BD"/>
    <w:rsid w:val="00964048"/>
    <w:rsid w:val="00A746BA"/>
    <w:rsid w:val="00B542AC"/>
    <w:rsid w:val="00B761F2"/>
    <w:rsid w:val="00CB470B"/>
    <w:rsid w:val="00CF6578"/>
    <w:rsid w:val="00D84FAB"/>
    <w:rsid w:val="00E72848"/>
    <w:rsid w:val="00F1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048"/>
    <w:rPr>
      <w:rFonts w:ascii="Tahoma" w:hAnsi="Tahoma" w:cs="Tahoma"/>
      <w:sz w:val="16"/>
      <w:szCs w:val="16"/>
    </w:rPr>
  </w:style>
  <w:style w:type="paragraph" w:styleId="ListParagraph">
    <w:name w:val="List Paragraph"/>
    <w:basedOn w:val="Normal"/>
    <w:uiPriority w:val="34"/>
    <w:qFormat/>
    <w:rsid w:val="00CB47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048"/>
    <w:rPr>
      <w:rFonts w:ascii="Tahoma" w:hAnsi="Tahoma" w:cs="Tahoma"/>
      <w:sz w:val="16"/>
      <w:szCs w:val="16"/>
    </w:rPr>
  </w:style>
  <w:style w:type="paragraph" w:styleId="ListParagraph">
    <w:name w:val="List Paragraph"/>
    <w:basedOn w:val="Normal"/>
    <w:uiPriority w:val="34"/>
    <w:qFormat/>
    <w:rsid w:val="00CB47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52677">
      <w:bodyDiv w:val="1"/>
      <w:marLeft w:val="0"/>
      <w:marRight w:val="0"/>
      <w:marTop w:val="0"/>
      <w:marBottom w:val="0"/>
      <w:divBdr>
        <w:top w:val="none" w:sz="0" w:space="0" w:color="auto"/>
        <w:left w:val="none" w:sz="0" w:space="0" w:color="auto"/>
        <w:bottom w:val="none" w:sz="0" w:space="0" w:color="auto"/>
        <w:right w:val="none" w:sz="0" w:space="0" w:color="auto"/>
      </w:divBdr>
    </w:div>
    <w:div w:id="136971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CC9D60.2EFFA970"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07E17-54C4-4EA8-95B4-A4DF9D7E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11</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Infor</Company>
  <LinksUpToDate>false</LinksUpToDate>
  <CharactersWithSpaces>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dcterms:created xsi:type="dcterms:W3CDTF">2011-11-10T07:15:00Z</dcterms:created>
  <dcterms:modified xsi:type="dcterms:W3CDTF">2011-11-30T15:00:00Z</dcterms:modified>
</cp:coreProperties>
</file>