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14317F" w:rsidRDefault="0014317F" w:rsidP="0014317F">
      <w:pPr>
        <w:pStyle w:val="HeaderCover"/>
      </w:pPr>
      <w:r>
        <w:t xml:space="preserve">IW028 – Supplier Price Book Design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lastRenderedPageBreak/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A00F8C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Ashok Bodduluri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7570B9" w:rsidP="00017A9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IW028E002</w:t>
            </w:r>
            <w:bookmarkStart w:id="0" w:name="_GoBack"/>
            <w:bookmarkEnd w:id="0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ED295A" w:rsidP="00B77BC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ED295A">
              <w:rPr>
                <w:rFonts w:cs="Arial"/>
                <w:szCs w:val="22"/>
              </w:rPr>
              <w:t>IW028 – SUPPLIER PRICE BOOK DESIGN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9403A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05234">
              <w:rPr>
                <w:rFonts w:cs="Arial"/>
                <w:sz w:val="22"/>
                <w:szCs w:val="22"/>
              </w:rPr>
            </w:r>
            <w:r w:rsidR="0050523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05234">
              <w:rPr>
                <w:rFonts w:cs="Arial"/>
                <w:sz w:val="22"/>
                <w:szCs w:val="22"/>
              </w:rPr>
            </w:r>
            <w:r w:rsidR="0050523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05234">
              <w:rPr>
                <w:rFonts w:cs="Arial"/>
                <w:sz w:val="22"/>
                <w:szCs w:val="22"/>
              </w:rPr>
            </w:r>
            <w:r w:rsidR="00505234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F3204" w:rsidP="00A00F8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D295A">
              <w:rPr>
                <w:rFonts w:cs="Arial"/>
                <w:sz w:val="22"/>
                <w:szCs w:val="22"/>
              </w:rPr>
              <w:t>3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F3204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Issue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A00F8C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Modified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lastRenderedPageBreak/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0523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05234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505234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0523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505234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328498281"/>
      <w:bookmarkStart w:id="5" w:name="_Toc162944197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4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4B2FDD" w:rsidP="00262FCD">
      <w:pPr>
        <w:rPr>
          <w:lang w:val="de-DE" w:eastAsia="x-none"/>
        </w:rPr>
      </w:pPr>
      <w:r w:rsidRPr="004B2FDD">
        <w:rPr>
          <w:lang w:val="de-DE" w:eastAsia="x-none"/>
        </w:rPr>
        <w:t>IW028 – SUPPLIER PRICE BOOK DESIGN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2F3204" w:rsidP="00A00F8C">
            <w:pPr>
              <w:spacing w:before="100" w:beforeAutospacing="1" w:afterAutospacing="1"/>
              <w:jc w:val="center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IW028E002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4B2FDD" w:rsidP="002F3204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 w:rsidRPr="00ED295A">
              <w:rPr>
                <w:rFonts w:cs="Arial"/>
                <w:szCs w:val="22"/>
              </w:rPr>
              <w:t xml:space="preserve">IW028 </w:t>
            </w:r>
            <w:r w:rsidR="0090621B">
              <w:rPr>
                <w:rFonts w:cs="Arial"/>
                <w:szCs w:val="22"/>
              </w:rPr>
              <w:t xml:space="preserve">– </w:t>
            </w:r>
            <w:r w:rsidR="002F3204">
              <w:rPr>
                <w:rFonts w:cs="Arial"/>
                <w:szCs w:val="22"/>
              </w:rPr>
              <w:t>Fix</w:t>
            </w:r>
            <w:r w:rsidR="0090621B">
              <w:rPr>
                <w:rFonts w:cs="Arial"/>
                <w:szCs w:val="22"/>
              </w:rPr>
              <w:t xml:space="preserve"> </w:t>
            </w:r>
            <w:r w:rsidR="002F3204">
              <w:rPr>
                <w:rFonts w:cs="Arial"/>
                <w:szCs w:val="22"/>
              </w:rPr>
              <w:t xml:space="preserve">for </w:t>
            </w:r>
            <w:r w:rsidR="0090621B">
              <w:rPr>
                <w:rFonts w:cs="Arial"/>
                <w:szCs w:val="22"/>
              </w:rPr>
              <w:t>Price Check Date</w:t>
            </w:r>
            <w:r w:rsidR="002F3204">
              <w:rPr>
                <w:rFonts w:cs="Arial"/>
                <w:szCs w:val="22"/>
              </w:rPr>
              <w:t xml:space="preserve"> CC script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Default="002F320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IW028F001</w:t>
            </w:r>
          </w:p>
          <w:p w:rsidR="002F3204" w:rsidRPr="00CD54C9" w:rsidRDefault="002F3204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IW030F001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980"/>
        <w:gridCol w:w="4140"/>
        <w:gridCol w:w="1080"/>
        <w:gridCol w:w="1014"/>
      </w:tblGrid>
      <w:tr w:rsidR="00B025CF" w:rsidTr="00CE1D88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1878B9" w:rsidRPr="00CD54C9" w:rsidTr="00CE1D88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Pr="001878B9" w:rsidRDefault="002F3204" w:rsidP="00962D05">
            <w:r>
              <w:t>Script</w:t>
            </w:r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2F3204" w:rsidP="002F3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  <w:r w:rsidR="00C71C6D" w:rsidRPr="00C71C6D">
              <w:rPr>
                <w:rFonts w:ascii="Calibri" w:hAnsi="Calibri" w:cs="Calibri"/>
                <w:color w:val="000000"/>
                <w:sz w:val="22"/>
                <w:szCs w:val="22"/>
              </w:rPr>
              <w:t>opur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bl049cc00</w:t>
            </w:r>
          </w:p>
        </w:tc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2F3204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CC Script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purchaseOrderBOD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1878B9" w:rsidRDefault="00A00F8C" w:rsidP="0096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1878B9" w:rsidRDefault="001878B9" w:rsidP="00962D05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</w:t>
      </w:r>
      <w:r w:rsidR="007A0910">
        <w:rPr>
          <w:b/>
        </w:rPr>
        <w:t>Once the sol</w:t>
      </w:r>
      <w:r w:rsidR="009908FB">
        <w:rPr>
          <w:b/>
        </w:rPr>
        <w:t xml:space="preserve">ution is installed Register the </w:t>
      </w:r>
      <w:proofErr w:type="spellStart"/>
      <w:r w:rsidR="002D3952" w:rsidRPr="007C7B94">
        <w:rPr>
          <w:rFonts w:ascii="Calibri" w:hAnsi="Calibri" w:cs="Calibri"/>
          <w:b/>
          <w:color w:val="000000"/>
          <w:sz w:val="22"/>
          <w:szCs w:val="22"/>
        </w:rPr>
        <w:t>PurchaseChangeRequest</w:t>
      </w:r>
      <w:proofErr w:type="spellEnd"/>
      <w:r w:rsidR="002D3952" w:rsidRPr="006805FE">
        <w:rPr>
          <w:b/>
          <w:color w:val="000000"/>
        </w:rPr>
        <w:t xml:space="preserve"> </w:t>
      </w:r>
      <w:r w:rsidR="007A0910" w:rsidRPr="006805FE">
        <w:rPr>
          <w:b/>
          <w:color w:val="000000"/>
        </w:rPr>
        <w:t>_BAES</w:t>
      </w:r>
      <w:r w:rsidR="007A0910">
        <w:rPr>
          <w:b/>
        </w:rPr>
        <w:t xml:space="preserve"> BOD in ERPLN in Respective companies(bobod1100m000)</w:t>
      </w:r>
    </w:p>
    <w:p w:rsidR="001715F4" w:rsidRDefault="001715F4" w:rsidP="00B025CF">
      <w:pPr>
        <w:rPr>
          <w:b/>
        </w:rPr>
      </w:pPr>
    </w:p>
    <w:p w:rsidR="003A1CF3" w:rsidRDefault="007C7B94" w:rsidP="00B025CF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2A9F2467" wp14:editId="36444069">
            <wp:extent cx="5695950" cy="6737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r>
        <w:lastRenderedPageBreak/>
        <w:t>Infor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5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234" w:rsidRDefault="00505234">
      <w:r>
        <w:separator/>
      </w:r>
    </w:p>
  </w:endnote>
  <w:endnote w:type="continuationSeparator" w:id="0">
    <w:p w:rsidR="00505234" w:rsidRDefault="0050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234" w:rsidRDefault="00505234">
      <w:r>
        <w:separator/>
      </w:r>
    </w:p>
  </w:footnote>
  <w:footnote w:type="continuationSeparator" w:id="0">
    <w:p w:rsidR="00505234" w:rsidRDefault="0050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1754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17F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0EDF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662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3952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204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9B3"/>
    <w:rsid w:val="00392EF5"/>
    <w:rsid w:val="0039403A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381B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1977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2FD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5234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617D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312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570B9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B94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473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21B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58C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4D7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0F8C"/>
    <w:rsid w:val="00A017ED"/>
    <w:rsid w:val="00A0199A"/>
    <w:rsid w:val="00A02257"/>
    <w:rsid w:val="00A03D5C"/>
    <w:rsid w:val="00A062D7"/>
    <w:rsid w:val="00A07104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C6D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1531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295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0A9F-59C7-4EA1-80BD-82A6430D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73</TotalTime>
  <Pages>8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3270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Sravanthi Mannepalli</cp:lastModifiedBy>
  <cp:revision>56</cp:revision>
  <cp:lastPrinted>2012-01-10T06:51:00Z</cp:lastPrinted>
  <dcterms:created xsi:type="dcterms:W3CDTF">2014-07-08T07:47:00Z</dcterms:created>
  <dcterms:modified xsi:type="dcterms:W3CDTF">2015-03-20T08:34:00Z</dcterms:modified>
</cp:coreProperties>
</file>