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DF" w:rsidRDefault="00A94679">
      <w:pPr>
        <w:pStyle w:val="NormalWeb"/>
        <w:spacing w:after="240" w:afterAutospacing="0"/>
      </w:pPr>
      <w:r>
        <w:rPr>
          <w:b/>
          <w:bCs/>
        </w:rPr>
        <w:t xml:space="preserve">Solution: </w:t>
      </w:r>
      <w:proofErr w:type="gramStart"/>
      <w:r>
        <w:rPr>
          <w:b/>
          <w:bCs/>
        </w:rPr>
        <w:t>253230</w:t>
      </w:r>
      <w:r>
        <w:br/>
        <w:t>SITUATION</w:t>
      </w:r>
      <w:proofErr w:type="gramEnd"/>
      <w:r>
        <w:t xml:space="preserve"> IDENTIFIED IN: </w:t>
      </w:r>
      <w:r>
        <w:br/>
      </w:r>
      <w:r w:rsidR="001E1CB2">
        <w:t xml:space="preserve">Tools </w:t>
      </w:r>
      <w:proofErr w:type="spellStart"/>
      <w:r w:rsidR="001E1CB2">
        <w:t>Addon</w:t>
      </w:r>
      <w:proofErr w:type="spellEnd"/>
    </w:p>
    <w:p w:rsidR="00BA58DF" w:rsidRDefault="008A1949">
      <w:pPr>
        <w:pStyle w:val="NormalWeb"/>
        <w:spacing w:after="240" w:afterAutospacing="0"/>
      </w:pPr>
      <w:r>
        <w:t xml:space="preserve">The delivered </w:t>
      </w:r>
      <w:proofErr w:type="spellStart"/>
      <w:r>
        <w:t>SmartStream</w:t>
      </w:r>
      <w:proofErr w:type="spellEnd"/>
      <w:r>
        <w:t xml:space="preserve"> default allows one to take up to 50 requisition lines at a time to a purchase </w:t>
      </w:r>
      <w:r>
        <w:br/>
        <w:t xml:space="preserve">order. It has been requested that we increase the limit to 150 lines. </w:t>
      </w:r>
    </w:p>
    <w:p w:rsidR="004616BB" w:rsidRDefault="00BA58DF">
      <w:pPr>
        <w:pStyle w:val="NormalWeb"/>
        <w:spacing w:after="240" w:afterAutospacing="0"/>
      </w:pPr>
      <w:r>
        <w:t>SOLUTION DESCRIPTION</w:t>
      </w:r>
      <w:proofErr w:type="gramStart"/>
      <w:r>
        <w:t>:</w:t>
      </w:r>
      <w:proofErr w:type="gramEnd"/>
      <w:r w:rsidR="008A1949">
        <w:br/>
        <w:t xml:space="preserve">Workaround1: </w:t>
      </w:r>
      <w:r w:rsidR="008A1949">
        <w:br/>
        <w:t xml:space="preserve">1. Go to the File Open </w:t>
      </w:r>
      <w:r w:rsidR="00B86FBF">
        <w:t>Parameter</w:t>
      </w:r>
      <w:r w:rsidR="008A1949">
        <w:t xml:space="preserve"> activity. </w:t>
      </w:r>
      <w:r w:rsidR="008A1949">
        <w:br/>
        <w:t xml:space="preserve">2. Access the original </w:t>
      </w:r>
      <w:proofErr w:type="spellStart"/>
      <w:r w:rsidR="008A1949">
        <w:t>po</w:t>
      </w:r>
      <w:proofErr w:type="spellEnd"/>
      <w:r w:rsidR="008A1949">
        <w:t xml:space="preserve">. Search for the next 50 </w:t>
      </w:r>
      <w:proofErr w:type="spellStart"/>
      <w:r w:rsidR="008A1949">
        <w:t>req</w:t>
      </w:r>
      <w:proofErr w:type="spellEnd"/>
      <w:r w:rsidR="008A1949">
        <w:t xml:space="preserve"> lines then take them back to the original </w:t>
      </w:r>
      <w:proofErr w:type="spellStart"/>
      <w:r w:rsidR="008A1949">
        <w:t>po</w:t>
      </w:r>
      <w:proofErr w:type="spellEnd"/>
      <w:r w:rsidR="008A1949">
        <w:t xml:space="preserve">. </w:t>
      </w:r>
      <w:r w:rsidR="008A1949">
        <w:br/>
        <w:t xml:space="preserve">3. Follow the same process until all </w:t>
      </w:r>
      <w:proofErr w:type="spellStart"/>
      <w:r w:rsidR="008A1949">
        <w:t>req</w:t>
      </w:r>
      <w:proofErr w:type="spellEnd"/>
      <w:r w:rsidR="008A1949">
        <w:t xml:space="preserve"> lines are taken to the original </w:t>
      </w:r>
      <w:proofErr w:type="spellStart"/>
      <w:r w:rsidR="008A1949">
        <w:t>po</w:t>
      </w:r>
      <w:proofErr w:type="spellEnd"/>
      <w:r w:rsidR="008A1949">
        <w:t xml:space="preserve">. </w:t>
      </w:r>
      <w:r w:rsidR="008A1949">
        <w:br/>
        <w:t xml:space="preserve">Workaround2: </w:t>
      </w:r>
      <w:r w:rsidR="008A1949">
        <w:br/>
        <w:t xml:space="preserve">1. Access the File Open Parameters Activity </w:t>
      </w:r>
      <w:r w:rsidR="008A1949">
        <w:br/>
        <w:t xml:space="preserve">2. Enter in "rlv1" into the File Open Id and press the tab key. </w:t>
      </w:r>
      <w:r w:rsidR="008A1949">
        <w:br/>
        <w:t xml:space="preserve">3. Currently, your row count should show the default of 50. Change row count to 150 and click on save. </w:t>
      </w:r>
      <w:r w:rsidR="008A1949">
        <w:br/>
        <w:t xml:space="preserve">This will allow you to pull back 150 lines during a file open. You can then take 150 </w:t>
      </w:r>
      <w:proofErr w:type="spellStart"/>
      <w:r w:rsidR="008A1949">
        <w:t>req</w:t>
      </w:r>
      <w:proofErr w:type="spellEnd"/>
      <w:r w:rsidR="008A1949">
        <w:t xml:space="preserve"> lines to a </w:t>
      </w:r>
      <w:proofErr w:type="spellStart"/>
      <w:r w:rsidR="008A1949">
        <w:t>po</w:t>
      </w:r>
      <w:proofErr w:type="spellEnd"/>
      <w:r w:rsidR="008A1949">
        <w:t xml:space="preserve">. </w:t>
      </w:r>
      <w:r w:rsidR="008A1949">
        <w:br/>
        <w:t xml:space="preserve">**IMPORTANT** </w:t>
      </w:r>
      <w:proofErr w:type="gramStart"/>
      <w:r w:rsidR="008A1949">
        <w:t>The</w:t>
      </w:r>
      <w:proofErr w:type="gramEnd"/>
      <w:r w:rsidR="008A1949">
        <w:t xml:space="preserve"> more data you attempt to pull into the window, the longer it will take you. </w:t>
      </w:r>
      <w:r w:rsidR="008A1949">
        <w:br/>
      </w:r>
    </w:p>
    <w:p w:rsidR="00CF225E" w:rsidRDefault="00CF225E" w:rsidP="00CF225E">
      <w:pPr>
        <w:pStyle w:val="NormalWeb"/>
        <w:spacing w:after="240" w:afterAutospacing="0"/>
      </w:pPr>
      <w:r>
        <w:rPr>
          <w:b/>
          <w:bCs/>
        </w:rPr>
        <w:t>Solution: 253309</w:t>
      </w:r>
      <w:r>
        <w:br/>
        <w:t xml:space="preserve">SITUATION IDENTIFIED IN: </w:t>
      </w:r>
      <w:r>
        <w:br/>
      </w:r>
      <w:r w:rsidR="001E1CB2">
        <w:t>Tools Addon</w:t>
      </w:r>
    </w:p>
    <w:p w:rsidR="00BA58DF" w:rsidRDefault="00BA58DF">
      <w:pPr>
        <w:pStyle w:val="NormalWeb"/>
        <w:spacing w:after="240" w:afterAutospacing="0"/>
      </w:pPr>
      <w:r>
        <w:t xml:space="preserve">PROBLEM </w:t>
      </w:r>
      <w:r w:rsidR="008A1949">
        <w:t xml:space="preserve">DESCRIPTION: </w:t>
      </w:r>
      <w:r w:rsidR="008A1949">
        <w:br/>
        <w:t xml:space="preserve">SOC7 reported when running report writer A5B310 extracting on accounting period or fiscal year fields 287, </w:t>
      </w:r>
      <w:r w:rsidR="008A1949">
        <w:br/>
        <w:t>288, 289 or 367.</w:t>
      </w:r>
    </w:p>
    <w:p w:rsidR="004616BB" w:rsidRDefault="00BA58DF">
      <w:pPr>
        <w:pStyle w:val="NormalWeb"/>
        <w:spacing w:after="240" w:afterAutospacing="0"/>
      </w:pPr>
      <w:r>
        <w:t xml:space="preserve">SOLUTION DESCRIPTION: </w:t>
      </w:r>
      <w:r w:rsidR="008A1949">
        <w:t xml:space="preserve"> </w:t>
      </w:r>
      <w:r w:rsidR="008A1949">
        <w:br/>
        <w:t xml:space="preserve">The Solution 110301 code portion is applied to AP515 but the ACG changes to the following fields were not </w:t>
      </w:r>
      <w:r w:rsidR="008A1949">
        <w:br/>
        <w:t xml:space="preserve">applied to the batch input file on the AP515 install tape, file 37, to update the System Control File. An </w:t>
      </w:r>
      <w:r w:rsidR="008A1949">
        <w:br/>
        <w:t xml:space="preserve">example of the difference is that the ACG records have the field type as a 9, and Solution 110301 changed it </w:t>
      </w:r>
      <w:r w:rsidR="008A1949">
        <w:br/>
        <w:t xml:space="preserve">to a D. The ACG field numbers are: </w:t>
      </w:r>
      <w:r w:rsidR="008A1949">
        <w:br/>
        <w:t xml:space="preserve">287 288 289 367 368 369 580 581 655 656 659 68J 68K 755 756 759 78J 78K 808 809 898 899 900 90D </w:t>
      </w:r>
      <w:r w:rsidR="008A1949">
        <w:br/>
        <w:t xml:space="preserve">90E </w:t>
      </w:r>
      <w:r w:rsidR="008A1949">
        <w:br/>
      </w:r>
      <w:r w:rsidR="008A1949">
        <w:br/>
      </w:r>
      <w:r w:rsidR="008A1949">
        <w:br/>
        <w:t xml:space="preserve">Solution Description: </w:t>
      </w:r>
      <w:r w:rsidR="008A1949">
        <w:br/>
        <w:t xml:space="preserve">Other - ACG01 AP051501 AP556010 PO564065 </w:t>
      </w:r>
      <w:r w:rsidR="008A1949">
        <w:br/>
        <w:t xml:space="preserve">Please see the attached code to resolve this issue. The last letter of the 'txt' file indicates the following: D is </w:t>
      </w:r>
      <w:r w:rsidR="008A1949">
        <w:br/>
        <w:t xml:space="preserve">used for DB2. O is used for </w:t>
      </w:r>
      <w:proofErr w:type="spellStart"/>
      <w:r w:rsidR="008A1949">
        <w:t>Open</w:t>
      </w:r>
      <w:proofErr w:type="gramStart"/>
      <w:r w:rsidR="008A1949">
        <w:t>:M</w:t>
      </w:r>
      <w:proofErr w:type="spellEnd"/>
      <w:proofErr w:type="gramEnd"/>
      <w:r w:rsidR="008A1949">
        <w:t xml:space="preserve">. V is used for VSAM. </w:t>
      </w:r>
      <w:r w:rsidR="008A1949">
        <w:br/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1009084</w:t>
      </w:r>
      <w:r>
        <w:br/>
        <w:t xml:space="preserve">SITUATION IDENTIFIED IN: </w:t>
      </w:r>
      <w:r>
        <w:br/>
        <w:t xml:space="preserve">"BOD Handling" (tlbctdll6000) </w:t>
      </w:r>
      <w:r>
        <w:br/>
      </w:r>
      <w:r>
        <w:br/>
        <w:t xml:space="preserve">SITUATION DESCRIPTION: </w:t>
      </w:r>
      <w:r>
        <w:br/>
        <w:t xml:space="preserve">It is not possible to publish non-event driven BODs. </w:t>
      </w:r>
      <w:r>
        <w:br/>
      </w:r>
      <w:r>
        <w:br/>
        <w:t xml:space="preserve">SOLUTION DESCRIPTION: </w:t>
      </w:r>
      <w:r>
        <w:br/>
        <w:t xml:space="preserve">Non-event driven BODs are supported now. A non-event driven BOD is a Show BOD that will be sent to the </w:t>
      </w:r>
      <w:r>
        <w:br/>
        <w:t xml:space="preserve">applications specified by their Logical ID. If a BOD should be sent to all subscribers, the Sync BOD could be </w:t>
      </w:r>
      <w:r>
        <w:br/>
        <w:t xml:space="preserve">used. </w:t>
      </w:r>
      <w:r>
        <w:br/>
      </w:r>
      <w:r>
        <w:br/>
        <w:t xml:space="preserve">For publishing a Show BOD, the </w:t>
      </w:r>
      <w:proofErr w:type="spellStart"/>
      <w:proofErr w:type="gramStart"/>
      <w:r>
        <w:t>ShowAndPublishShowBOD</w:t>
      </w:r>
      <w:proofErr w:type="spellEnd"/>
      <w:r>
        <w:t>(</w:t>
      </w:r>
      <w:proofErr w:type="gramEnd"/>
      <w:r>
        <w:t xml:space="preserve">) method should be used. The optional </w:t>
      </w:r>
      <w:r>
        <w:br/>
        <w:t xml:space="preserve">argument </w:t>
      </w:r>
      <w:proofErr w:type="spellStart"/>
      <w:r>
        <w:t>i.settings</w:t>
      </w:r>
      <w:proofErr w:type="spellEnd"/>
      <w:r>
        <w:t xml:space="preserve"> contains an XML with all To Logical IDs, in the following format: </w:t>
      </w:r>
      <w:r>
        <w:br/>
      </w:r>
      <w:r>
        <w:br/>
        <w:t>... (</w:t>
      </w:r>
      <w:proofErr w:type="gramStart"/>
      <w:r>
        <w:t>one</w:t>
      </w:r>
      <w:proofErr w:type="gramEnd"/>
      <w:r>
        <w:t xml:space="preserve"> or more instances) </w:t>
      </w:r>
      <w:r>
        <w:br/>
        <w:t xml:space="preserve">... </w:t>
      </w:r>
      <w:r>
        <w:br/>
        <w:t xml:space="preserve">... (may include other settings as well) </w:t>
      </w:r>
      <w:r>
        <w:br/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1011817</w:t>
      </w:r>
      <w:r>
        <w:br/>
        <w:t xml:space="preserve">SITUATION IDENTIFIED IN: </w:t>
      </w:r>
      <w:r>
        <w:br/>
        <w:t xml:space="preserve">"BOD </w:t>
      </w:r>
      <w:proofErr w:type="gramStart"/>
      <w:r>
        <w:t>Handling</w:t>
      </w:r>
      <w:proofErr w:type="gramEnd"/>
      <w:r>
        <w:t>" (</w:t>
      </w:r>
      <w:proofErr w:type="spellStart"/>
      <w:r>
        <w:t>tlbct</w:t>
      </w:r>
      <w:proofErr w:type="spellEnd"/>
      <w:r>
        <w:t xml:space="preserve">*) </w:t>
      </w:r>
      <w:r>
        <w:br/>
      </w:r>
      <w:r>
        <w:br/>
        <w:t xml:space="preserve">SITUATION DESCRIPTION: </w:t>
      </w:r>
      <w:r>
        <w:br/>
        <w:t>The Variation ID that can be specified in the application (</w:t>
      </w:r>
      <w:proofErr w:type="spellStart"/>
      <w:r>
        <w:t>ShowAndPublishBOD</w:t>
      </w:r>
      <w:proofErr w:type="spellEnd"/>
      <w:r>
        <w:t xml:space="preserve"> methods) is used only </w:t>
      </w:r>
      <w:r>
        <w:br/>
        <w:t xml:space="preserve">in the BODID in the </w:t>
      </w:r>
      <w:proofErr w:type="spellStart"/>
      <w:r>
        <w:t>ApplicationArea</w:t>
      </w:r>
      <w:proofErr w:type="spellEnd"/>
      <w:r>
        <w:t xml:space="preserve"> and not in the Document ID of the </w:t>
      </w:r>
      <w:proofErr w:type="spellStart"/>
      <w:r>
        <w:t>DataArea</w:t>
      </w:r>
      <w:proofErr w:type="spellEnd"/>
      <w:r>
        <w:t xml:space="preserve">. </w:t>
      </w:r>
      <w:r>
        <w:br/>
        <w:t xml:space="preserve">The To Logical ID is not specified in Acknowledge BODs sent from ERP, causing </w:t>
      </w:r>
      <w:r w:rsidR="00B86FBF">
        <w:t>Acknowledge</w:t>
      </w:r>
      <w:r>
        <w:t xml:space="preserve"> messages </w:t>
      </w:r>
      <w:r>
        <w:br/>
        <w:t xml:space="preserve">being sent to all subscribers. </w:t>
      </w:r>
      <w:r>
        <w:br/>
      </w:r>
      <w:r>
        <w:br/>
        <w:t xml:space="preserve">SOLUTION DESCRIPTION: </w:t>
      </w:r>
      <w:r>
        <w:br/>
        <w:t xml:space="preserve">If the Variation ID is specified, it will be used within the Document ID of the </w:t>
      </w:r>
      <w:proofErr w:type="spellStart"/>
      <w:r>
        <w:t>DataArea</w:t>
      </w:r>
      <w:proofErr w:type="spellEnd"/>
      <w:r>
        <w:t xml:space="preserve"> too. If it is not, a </w:t>
      </w:r>
      <w:r>
        <w:br/>
        <w:t xml:space="preserve">sequential number will be used as it is now. </w:t>
      </w:r>
      <w:r>
        <w:br/>
        <w:t xml:space="preserve">The To Logical ID is specified now. </w:t>
      </w:r>
    </w:p>
    <w:p w:rsidR="004616BB" w:rsidRDefault="008A1949">
      <w:pPr>
        <w:pStyle w:val="NormalWeb"/>
      </w:pPr>
      <w:r>
        <w:rPr>
          <w:b/>
          <w:bCs/>
        </w:rPr>
        <w:t>Solution: 1013776</w:t>
      </w:r>
      <w:r>
        <w:br/>
        <w:t xml:space="preserve">SITUATION IDENTIFIED IN: </w:t>
      </w:r>
      <w:r>
        <w:br/>
        <w:t>"ESB inbox/outbox server" (</w:t>
      </w:r>
      <w:proofErr w:type="spellStart"/>
      <w:r>
        <w:t>tlesbiobox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For the publishing of BODs, it is desired to use the same Variation ID for the initial load. </w:t>
      </w:r>
      <w:r>
        <w:br/>
        <w:t xml:space="preserve">Therefore, a 'first free number' function is desired that returns the first free sequential number for a BOD </w:t>
      </w:r>
      <w:r>
        <w:br/>
        <w:t xml:space="preserve">noun. </w:t>
      </w:r>
      <w:r>
        <w:br/>
      </w:r>
      <w:r>
        <w:br/>
        <w:t xml:space="preserve">SOLUTION DESCRIPTION: </w:t>
      </w:r>
      <w:r>
        <w:br/>
        <w:t xml:space="preserve">DLL </w:t>
      </w:r>
      <w:proofErr w:type="spellStart"/>
      <w:r>
        <w:t>tlesbiobox</w:t>
      </w:r>
      <w:proofErr w:type="spellEnd"/>
      <w:r>
        <w:t xml:space="preserve"> has been extended with function </w:t>
      </w:r>
      <w:proofErr w:type="spellStart"/>
      <w:proofErr w:type="gramStart"/>
      <w:r>
        <w:t>esb.get.ffn</w:t>
      </w:r>
      <w:proofErr w:type="spellEnd"/>
      <w:r>
        <w:t>(</w:t>
      </w:r>
      <w:proofErr w:type="gramEnd"/>
      <w:r>
        <w:t xml:space="preserve">) that returns the first free sequential number </w:t>
      </w:r>
      <w:r>
        <w:br/>
        <w:t xml:space="preserve">for a BOD noun.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1016183</w:t>
      </w:r>
      <w:r>
        <w:br/>
        <w:t xml:space="preserve">SITUATION IDENTIFIED IN: </w:t>
      </w:r>
      <w:r>
        <w:br/>
        <w:t xml:space="preserve">"Generic functions for BOL components" (tlbctdll1000) </w:t>
      </w:r>
      <w:r>
        <w:br/>
      </w:r>
      <w:r>
        <w:br/>
        <w:t xml:space="preserve">SITUATION DESCRIPTION: </w:t>
      </w:r>
      <w:r>
        <w:br/>
        <w:t xml:space="preserve">When custom data is used in a Business Object, a custom data field of type Checkbox that maps to an </w:t>
      </w:r>
      <w:r>
        <w:br/>
      </w:r>
      <w:proofErr w:type="spellStart"/>
      <w:r>
        <w:t>IndicatorType</w:t>
      </w:r>
      <w:proofErr w:type="spellEnd"/>
      <w:r>
        <w:t xml:space="preserve"> gets value '1' or '2' instead of 'true' or 'false'. </w:t>
      </w:r>
      <w:r>
        <w:br/>
      </w:r>
      <w:r>
        <w:br/>
        <w:t xml:space="preserve">SOLUTION DESCRIPTION: </w:t>
      </w:r>
      <w:r>
        <w:br/>
        <w:t xml:space="preserve">A property of type </w:t>
      </w:r>
      <w:proofErr w:type="spellStart"/>
      <w:r>
        <w:t>IndicatorType</w:t>
      </w:r>
      <w:proofErr w:type="spellEnd"/>
      <w:r>
        <w:t xml:space="preserve"> will get value 'true' or 'false'.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1017882</w:t>
      </w:r>
      <w:r>
        <w:br/>
        <w:t xml:space="preserve">SITUATION IDENTIFIED IN: </w:t>
      </w:r>
      <w:r>
        <w:br/>
        <w:t xml:space="preserve">"Generic functions for BOL components" (tlbctdll1000) </w:t>
      </w:r>
      <w:r>
        <w:br/>
      </w:r>
      <w:r>
        <w:br/>
        <w:t xml:space="preserve">SITUATION DESCRIPTION: </w:t>
      </w:r>
      <w:r>
        <w:br/>
        <w:t xml:space="preserve">If an incoming BOD contains ISO date "0001-01-01", the BOD is rejected by LN because it cannot be </w:t>
      </w:r>
      <w:r>
        <w:br/>
        <w:t xml:space="preserve">converted to LN UTC-date. </w:t>
      </w:r>
      <w:r>
        <w:br/>
      </w:r>
      <w:r>
        <w:br/>
        <w:t xml:space="preserve">SOLUTION DESCRIPTION: </w:t>
      </w:r>
      <w:r>
        <w:br/>
        <w:t xml:space="preserve">Dates like "0001-01-01" are considered as empty dates. The range of UTC dates start in 1970. All dates </w:t>
      </w:r>
      <w:r>
        <w:br/>
        <w:t xml:space="preserve">before 1970 are mapped to UTC date 0 and all dates beyond the maximum date (2038-01-19) are mapped to </w:t>
      </w:r>
      <w:r>
        <w:br/>
        <w:t xml:space="preserve">the maximum value now.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1020626</w:t>
      </w:r>
      <w:r>
        <w:br/>
        <w:t xml:space="preserve">SITUATION IDENTIFIED IN: </w:t>
      </w:r>
      <w:r>
        <w:br/>
        <w:t>"BOD input/output"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Reading BODs by ION is very slow if a huge number of BODs have to be processed. </w:t>
      </w:r>
      <w:r>
        <w:br/>
        <w:t xml:space="preserve">With an initial load of over 3 million BODs, it takes about 18 minutes to fetch a single BOD from ERP. </w:t>
      </w:r>
      <w:r>
        <w:br/>
      </w:r>
      <w:r>
        <w:br/>
        <w:t xml:space="preserve">SOLUTION DESCRIPTION: </w:t>
      </w:r>
      <w:r>
        <w:br/>
        <w:t xml:space="preserve">The performance of querying the next BOD to be fetched has been improved significantly.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1026831</w:t>
      </w:r>
      <w:r>
        <w:br/>
        <w:t xml:space="preserve">SITUATION IDENTIFIED IN: </w:t>
      </w:r>
      <w:r>
        <w:br/>
        <w:t xml:space="preserve">"Generic functions for BOL components" (tlbctdll1000) </w:t>
      </w:r>
      <w:r>
        <w:br/>
      </w:r>
      <w:r>
        <w:br/>
        <w:t xml:space="preserve">SITUATION DESCRIPTION: </w:t>
      </w:r>
      <w:r>
        <w:br/>
        <w:t xml:space="preserve">When customized fields are added to a Business Object (BOD/BDE), all attributes that are defined as </w:t>
      </w:r>
      <w:r>
        <w:br/>
        <w:t xml:space="preserve">additional element are added. </w:t>
      </w:r>
      <w:r>
        <w:br/>
        <w:t xml:space="preserve">In the Business Object Libraries generated by Business Studio it becomes possible to add fields beforehand </w:t>
      </w:r>
      <w:r>
        <w:br/>
        <w:t xml:space="preserve">by hooks. Those fields must not be added by the Add Custom Output function from TL. </w:t>
      </w:r>
      <w:r>
        <w:br/>
      </w:r>
      <w:r>
        <w:br/>
        <w:t xml:space="preserve">SOLUTION DESCRIPTION: </w:t>
      </w:r>
      <w:r>
        <w:br/>
        <w:t xml:space="preserve">Customized fields already added beforehand by hooks are not added anymore by the Add Custom Output </w:t>
      </w:r>
      <w:r>
        <w:br/>
        <w:t xml:space="preserve">function from TL.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1040994</w:t>
      </w:r>
      <w:r>
        <w:br/>
        <w:t xml:space="preserve">SITUATION IDENTIFIED IN: </w:t>
      </w:r>
      <w:r>
        <w:br/>
        <w:t xml:space="preserve">"BOD/BDE Customized Data" (tlbctdll1000, </w:t>
      </w:r>
      <w:proofErr w:type="spellStart"/>
      <w:r>
        <w:t>tlbctinterface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Problems with customized data: </w:t>
      </w:r>
      <w:r>
        <w:br/>
        <w:t xml:space="preserve">1. Type </w:t>
      </w:r>
      <w:proofErr w:type="spellStart"/>
      <w:r>
        <w:t>DateOnly</w:t>
      </w:r>
      <w:proofErr w:type="spellEnd"/>
      <w:r>
        <w:t xml:space="preserve"> is not accepted when used in hooks. </w:t>
      </w:r>
      <w:r>
        <w:br/>
        <w:t xml:space="preserve">2. Attributes in index having a quote result in "SQL parse failed" if the component uses customized data. </w:t>
      </w:r>
      <w:r>
        <w:br/>
      </w:r>
      <w:r>
        <w:br/>
        <w:t xml:space="preserve">SOLUTION DESCRIPTION: </w:t>
      </w:r>
      <w:r>
        <w:br/>
        <w:t xml:space="preserve">The problems do not occur anymore.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1043659</w:t>
      </w:r>
      <w:r>
        <w:br/>
        <w:t xml:space="preserve">SITUATION IDENTIFIED IN: </w:t>
      </w:r>
      <w:r>
        <w:br/>
        <w:t xml:space="preserve">"BOD </w:t>
      </w:r>
      <w:proofErr w:type="gramStart"/>
      <w:r>
        <w:t>Publishing</w:t>
      </w:r>
      <w:proofErr w:type="gramEnd"/>
      <w:r>
        <w:t>" (</w:t>
      </w:r>
      <w:proofErr w:type="spellStart"/>
      <w:r>
        <w:t>tlbct</w:t>
      </w:r>
      <w:proofErr w:type="spellEnd"/>
      <w:r>
        <w:t xml:space="preserve">*) </w:t>
      </w:r>
      <w:r>
        <w:br/>
      </w:r>
      <w:r>
        <w:br/>
        <w:t xml:space="preserve">SITUATION DESCRIPTION: </w:t>
      </w:r>
      <w:r>
        <w:br/>
        <w:t xml:space="preserve">For </w:t>
      </w:r>
      <w:proofErr w:type="spellStart"/>
      <w:r>
        <w:t>publising</w:t>
      </w:r>
      <w:proofErr w:type="spellEnd"/>
      <w:r>
        <w:t xml:space="preserve"> of BODs with verb 'Show' it is not necessary that a subscription exists. However, method </w:t>
      </w:r>
      <w:r>
        <w:br/>
      </w:r>
      <w:proofErr w:type="spellStart"/>
      <w:r>
        <w:t>EventMustBePublished</w:t>
      </w:r>
      <w:proofErr w:type="spellEnd"/>
      <w:r>
        <w:t xml:space="preserve"> in the BOD returns 'false' if no subscription is defined. This is wrong. For Show BODs, </w:t>
      </w:r>
      <w:r>
        <w:br/>
      </w:r>
      <w:proofErr w:type="spellStart"/>
      <w:r>
        <w:t>EventMustBePublished</w:t>
      </w:r>
      <w:proofErr w:type="spellEnd"/>
      <w:r>
        <w:t xml:space="preserve"> must always return 'true'. </w:t>
      </w:r>
      <w:r>
        <w:br/>
      </w:r>
      <w:r>
        <w:br/>
        <w:t xml:space="preserve">SOLUTION DESCRIPTION: </w:t>
      </w:r>
      <w:r>
        <w:br/>
        <w:t xml:space="preserve">Function </w:t>
      </w:r>
      <w:proofErr w:type="spellStart"/>
      <w:r>
        <w:t>EventMustBePublished</w:t>
      </w:r>
      <w:proofErr w:type="spellEnd"/>
      <w:r>
        <w:t xml:space="preserve"> will return 'true' for Show BODs. </w:t>
      </w:r>
      <w:r>
        <w:br/>
        <w:t xml:space="preserve">When a Show BOD is being published, the </w:t>
      </w:r>
      <w:proofErr w:type="spellStart"/>
      <w:r>
        <w:t>fromLogicalId</w:t>
      </w:r>
      <w:proofErr w:type="spellEnd"/>
      <w:r>
        <w:t xml:space="preserve"> from the Process or Sync subscription is used. If no </w:t>
      </w:r>
      <w:r>
        <w:br/>
        <w:t xml:space="preserve">Process or Sync subscription exists for the BOD, the Show event is not published. </w:t>
      </w:r>
    </w:p>
    <w:p w:rsidR="00CF225E" w:rsidRDefault="008A1949">
      <w:pPr>
        <w:pStyle w:val="NormalWeb"/>
      </w:pPr>
      <w:r>
        <w:rPr>
          <w:b/>
          <w:bCs/>
        </w:rPr>
        <w:t>Solution: 1052298</w:t>
      </w:r>
      <w:r>
        <w:br/>
        <w:t xml:space="preserve">SITUATION IDENTIFIED IN: </w:t>
      </w:r>
      <w:r>
        <w:br/>
        <w:t>"Dispatcher Implementation for BO Requests" (</w:t>
      </w:r>
      <w:proofErr w:type="spellStart"/>
      <w:r>
        <w:t>tlbctdisp_impl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An error occurred when an incoming BOD message is processed by ERP. </w:t>
      </w:r>
      <w:r>
        <w:br/>
        <w:t xml:space="preserve">The error message says: "Error calling dispatch function: </w:t>
      </w:r>
      <w:proofErr w:type="gramStart"/>
      <w:r>
        <w:t>".</w:t>
      </w:r>
      <w:proofErr w:type="gramEnd"/>
      <w:r>
        <w:t xml:space="preserve"> </w:t>
      </w:r>
      <w:r>
        <w:br/>
        <w:t xml:space="preserve">The error that occurs within the Dispatch function is missing. </w:t>
      </w:r>
    </w:p>
    <w:p w:rsidR="004616BB" w:rsidRDefault="008A1949">
      <w:pPr>
        <w:pStyle w:val="NormalWeb"/>
      </w:pPr>
      <w:r>
        <w:t xml:space="preserve">SOLUTION DESCRIPTION: </w:t>
      </w:r>
      <w:r>
        <w:br/>
        <w:t xml:space="preserve">The error occurring within the Dispatch function is reported now. </w:t>
      </w:r>
      <w:r>
        <w:br/>
        <w:t xml:space="preserve"> </w:t>
      </w:r>
    </w:p>
    <w:p w:rsidR="004616BB" w:rsidRDefault="008A1949">
      <w:pPr>
        <w:pStyle w:val="NormalWeb"/>
      </w:pPr>
      <w:r>
        <w:rPr>
          <w:b/>
          <w:bCs/>
        </w:rPr>
        <w:t>Solution: 1053061</w:t>
      </w:r>
      <w:r>
        <w:br/>
        <w:t xml:space="preserve">SITUATION IDENTIFIED IN: </w:t>
      </w:r>
      <w:r>
        <w:br/>
        <w:t>"Dispatcher for BOL Requests" (</w:t>
      </w:r>
      <w:proofErr w:type="spellStart"/>
      <w:r>
        <w:t>tlbctdispatch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The Dispatcher </w:t>
      </w:r>
      <w:proofErr w:type="spellStart"/>
      <w:r>
        <w:t>subprocess</w:t>
      </w:r>
      <w:proofErr w:type="spellEnd"/>
      <w:r>
        <w:t xml:space="preserve"> (</w:t>
      </w:r>
      <w:proofErr w:type="spellStart"/>
      <w:r>
        <w:t>otlbctdisp</w:t>
      </w:r>
      <w:proofErr w:type="spellEnd"/>
      <w:r>
        <w:t xml:space="preserve">) can claim increasing size of memory in case the BOD implementation </w:t>
      </w:r>
      <w:r>
        <w:br/>
        <w:t xml:space="preserve">leaks memory. When processing many BODs, it may result in memory problems. </w:t>
      </w:r>
      <w:r>
        <w:br/>
        <w:t xml:space="preserve">SOLUTION DESCRIPTION: </w:t>
      </w:r>
      <w:r>
        <w:br/>
        <w:t xml:space="preserve">To prevent memory problems, the Dispatcher </w:t>
      </w:r>
      <w:proofErr w:type="spellStart"/>
      <w:r>
        <w:t>subprocess</w:t>
      </w:r>
      <w:proofErr w:type="spellEnd"/>
      <w:r>
        <w:t xml:space="preserve"> will be restarted after a specified number of BOD </w:t>
      </w:r>
      <w:r>
        <w:br/>
        <w:t xml:space="preserve">calls. The default is 1000, it can be modified using environment variable BOL_DISPCALLS. For example: </w:t>
      </w:r>
      <w:r>
        <w:br/>
      </w:r>
      <w:r>
        <w:br/>
        <w:t xml:space="preserve">- set BOL_DISPCALLS=100 </w:t>
      </w:r>
      <w:r>
        <w:br/>
      </w:r>
      <w:r>
        <w:br/>
        <w:t xml:space="preserve">will restart the Dispatcher </w:t>
      </w:r>
      <w:proofErr w:type="spellStart"/>
      <w:r>
        <w:t>subprocess</w:t>
      </w:r>
      <w:proofErr w:type="spellEnd"/>
      <w:r>
        <w:t xml:space="preserve"> after 100 calls. To disable restarting the Dispatcher </w:t>
      </w:r>
      <w:proofErr w:type="spellStart"/>
      <w:r>
        <w:t>subprocess</w:t>
      </w:r>
      <w:proofErr w:type="spellEnd"/>
      <w:r>
        <w:t xml:space="preserve">, setting </w:t>
      </w:r>
      <w:r>
        <w:br/>
        <w:t xml:space="preserve">BOL_DISPCALLS=0 should be used.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253076</w:t>
      </w:r>
      <w:r>
        <w:br/>
        <w:t xml:space="preserve">SITUATION IDENTIFIED IN: </w:t>
      </w:r>
      <w:r>
        <w:br/>
        <w:t xml:space="preserve">"BOD </w:t>
      </w:r>
      <w:proofErr w:type="spellStart"/>
      <w:r>
        <w:t>Input/Output</w:t>
      </w:r>
      <w:proofErr w:type="spellEnd"/>
      <w:r>
        <w:t>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The </w:t>
      </w:r>
      <w:proofErr w:type="spellStart"/>
      <w:r>
        <w:t>variat</w:t>
      </w:r>
      <w:r w:rsidR="00261FA6">
        <w:t>i</w:t>
      </w:r>
      <w:r>
        <w:t>onID</w:t>
      </w:r>
      <w:proofErr w:type="spellEnd"/>
      <w:r>
        <w:t xml:space="preserve"> is added at the wrong node in the </w:t>
      </w:r>
      <w:proofErr w:type="spellStart"/>
      <w:r>
        <w:t>SourceSystemJournalEntryBOD</w:t>
      </w:r>
      <w:proofErr w:type="spellEnd"/>
      <w:r>
        <w:t xml:space="preserve">. The identifier in the </w:t>
      </w:r>
      <w:r>
        <w:br/>
      </w:r>
      <w:proofErr w:type="spellStart"/>
      <w:r>
        <w:t>SourceSystemJournalEntryBOD</w:t>
      </w:r>
      <w:proofErr w:type="spellEnd"/>
      <w:r>
        <w:t xml:space="preserve"> is the </w:t>
      </w:r>
      <w:proofErr w:type="spellStart"/>
      <w:r>
        <w:t>JournalID</w:t>
      </w:r>
      <w:proofErr w:type="spellEnd"/>
      <w:r>
        <w:t xml:space="preserve"> node. However the </w:t>
      </w:r>
      <w:proofErr w:type="spellStart"/>
      <w:r>
        <w:t>variationID</w:t>
      </w:r>
      <w:proofErr w:type="spellEnd"/>
      <w:r>
        <w:t xml:space="preserve"> is added to the </w:t>
      </w:r>
      <w:r>
        <w:br/>
      </w:r>
      <w:proofErr w:type="spellStart"/>
      <w:r>
        <w:t>BaseJournalEntryHeader</w:t>
      </w:r>
      <w:proofErr w:type="spellEnd"/>
      <w:r>
        <w:t>/</w:t>
      </w:r>
      <w:proofErr w:type="spellStart"/>
      <w:r>
        <w:t>AccountingJournalReference</w:t>
      </w:r>
      <w:proofErr w:type="spellEnd"/>
      <w:r>
        <w:t xml:space="preserve">/ID node. This is wrong. </w:t>
      </w:r>
      <w:r>
        <w:br/>
        <w:t xml:space="preserve">According to the architecture, the </w:t>
      </w:r>
      <w:proofErr w:type="spellStart"/>
      <w:r>
        <w:t>variationID</w:t>
      </w:r>
      <w:proofErr w:type="spellEnd"/>
      <w:r>
        <w:t xml:space="preserve"> is added with the following logic: The location of the variation ID </w:t>
      </w:r>
      <w:r>
        <w:br/>
        <w:t xml:space="preserve">attribute for any noun can always be found by searching the first 'ID' element in side a noun instance in the </w:t>
      </w:r>
      <w:r>
        <w:br/>
        <w:t xml:space="preserve">data area. </w:t>
      </w:r>
      <w:r>
        <w:br/>
        <w:t xml:space="preserve">The </w:t>
      </w:r>
      <w:proofErr w:type="spellStart"/>
      <w:r>
        <w:t>SourceSystemJournalEntryBOD</w:t>
      </w:r>
      <w:proofErr w:type="spellEnd"/>
      <w:r>
        <w:t xml:space="preserve"> is an exception to this rule. The </w:t>
      </w:r>
      <w:proofErr w:type="spellStart"/>
      <w:r>
        <w:t>JournalID</w:t>
      </w:r>
      <w:proofErr w:type="spellEnd"/>
      <w:r>
        <w:t xml:space="preserve"> is the identifier and does not </w:t>
      </w:r>
      <w:r>
        <w:br/>
        <w:t xml:space="preserve">have a separate ID element. </w:t>
      </w:r>
      <w:r>
        <w:br/>
      </w:r>
      <w:r>
        <w:br/>
        <w:t xml:space="preserve">SOLUTION DESCRIPTION: </w:t>
      </w:r>
      <w:r>
        <w:br/>
        <w:t xml:space="preserve">In the generated BOD libraries, a new function </w:t>
      </w:r>
      <w:proofErr w:type="spellStart"/>
      <w:r>
        <w:t>GetIdentifierName</w:t>
      </w:r>
      <w:proofErr w:type="spellEnd"/>
      <w:r>
        <w:t xml:space="preserve"> is introduced to determine the correct </w:t>
      </w:r>
      <w:r>
        <w:br/>
        <w:t xml:space="preserve">identifier. If the identifier cannot be determined (e.g. for BODs not having this function yet), then the old </w:t>
      </w:r>
      <w:r>
        <w:br/>
        <w:t xml:space="preserve">functionality (i.e. searching for the first 'ID' element) is applied. </w:t>
      </w:r>
      <w:r>
        <w:br/>
      </w:r>
      <w:r>
        <w:br/>
      </w:r>
      <w:r>
        <w:rPr>
          <w:b/>
          <w:bCs/>
        </w:rPr>
        <w:t>Solution: 253531</w:t>
      </w:r>
      <w:r>
        <w:br/>
        <w:t xml:space="preserve">SITUATION IDENTIFIED IN: </w:t>
      </w:r>
      <w:r>
        <w:br/>
        <w:t xml:space="preserve">"BOD Handling" (tlbctdll6000) </w:t>
      </w:r>
      <w:r>
        <w:br/>
      </w:r>
      <w:r>
        <w:br/>
        <w:t xml:space="preserve">SITUATION DESCRIPTION: </w:t>
      </w:r>
      <w:r>
        <w:br/>
        <w:t xml:space="preserve">When an Acknowledge BOD with </w:t>
      </w:r>
      <w:proofErr w:type="spellStart"/>
      <w:r>
        <w:t>actionCode</w:t>
      </w:r>
      <w:proofErr w:type="spellEnd"/>
      <w:r>
        <w:t xml:space="preserve"> Rejected is received from ERP, the Reason should contain the </w:t>
      </w:r>
      <w:r>
        <w:br/>
        <w:t xml:space="preserve">error message. Now, it contains "Process failed; a </w:t>
      </w:r>
      <w:proofErr w:type="spellStart"/>
      <w:r>
        <w:t>ConfirmBOD</w:t>
      </w:r>
      <w:proofErr w:type="spellEnd"/>
      <w:r>
        <w:t xml:space="preserve"> has been sent". </w:t>
      </w:r>
      <w:r>
        <w:br/>
      </w:r>
      <w:r>
        <w:br/>
        <w:t xml:space="preserve">SOLUTION DESCRIPTION: </w:t>
      </w:r>
      <w:r>
        <w:br/>
        <w:t xml:space="preserve">The Acknowledge BOD with </w:t>
      </w:r>
      <w:proofErr w:type="spellStart"/>
      <w:r>
        <w:t>actionCode</w:t>
      </w:r>
      <w:proofErr w:type="spellEnd"/>
      <w:r>
        <w:t xml:space="preserve"> Rejected contains the Reason and </w:t>
      </w:r>
      <w:proofErr w:type="spellStart"/>
      <w:r>
        <w:t>ReasonCode</w:t>
      </w:r>
      <w:proofErr w:type="spellEnd"/>
      <w:r>
        <w:t xml:space="preserve"> from the first error </w:t>
      </w:r>
      <w:r>
        <w:br/>
        <w:t xml:space="preserve">message. </w:t>
      </w:r>
    </w:p>
    <w:p w:rsidR="004616BB" w:rsidRDefault="008A1949">
      <w:pPr>
        <w:pStyle w:val="NormalWeb"/>
        <w:spacing w:after="240" w:afterAutospacing="0"/>
      </w:pPr>
      <w:r>
        <w:rPr>
          <w:b/>
          <w:bCs/>
        </w:rPr>
        <w:t>Solution: 253703</w:t>
      </w:r>
      <w:r>
        <w:br/>
        <w:t xml:space="preserve">SITUATION IDENTIFIED IN: </w:t>
      </w:r>
      <w:r>
        <w:br/>
        <w:t>"BOD input/output"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receiving a Process message this can result in a Sync message and an Acknowledge message. The </w:t>
      </w:r>
      <w:r>
        <w:br/>
        <w:t xml:space="preserve">current behavior is that the Sync message is published first and secondly only the Acknowledge. </w:t>
      </w:r>
      <w:r>
        <w:br/>
        <w:t xml:space="preserve">From a functional perspective this is incorrect and it also gives problems in the CRM integration. </w:t>
      </w:r>
      <w:r>
        <w:br/>
        <w:t xml:space="preserve">CRM creates a contact and sends a </w:t>
      </w:r>
      <w:proofErr w:type="spellStart"/>
      <w:proofErr w:type="gramStart"/>
      <w:r>
        <w:t>ProcessContactMaster</w:t>
      </w:r>
      <w:proofErr w:type="spellEnd"/>
      <w:r>
        <w:t>(</w:t>
      </w:r>
      <w:proofErr w:type="gramEnd"/>
      <w:r>
        <w:t xml:space="preserve">Add). CRM now receives first a </w:t>
      </w:r>
      <w:r>
        <w:br/>
      </w:r>
      <w:proofErr w:type="spellStart"/>
      <w:proofErr w:type="gramStart"/>
      <w:r>
        <w:t>SyncContactMaster</w:t>
      </w:r>
      <w:proofErr w:type="spellEnd"/>
      <w:r>
        <w:t>(</w:t>
      </w:r>
      <w:proofErr w:type="gramEnd"/>
      <w:r>
        <w:t xml:space="preserve">Add) with an unknown ERP LN identifier and will create a new contact. This is incorrect </w:t>
      </w:r>
      <w:r>
        <w:br/>
        <w:t xml:space="preserve">because the contact does already </w:t>
      </w:r>
      <w:proofErr w:type="gramStart"/>
      <w:r>
        <w:t>exists</w:t>
      </w:r>
      <w:proofErr w:type="gramEnd"/>
      <w:r>
        <w:t xml:space="preserve"> in CRM. </w:t>
      </w:r>
      <w:r>
        <w:br/>
        <w:t xml:space="preserve">The correct sequence is that CRM receives first the Acknowledge, based upon this BOD CRM knows the ERP </w:t>
      </w:r>
      <w:r>
        <w:br/>
        <w:t xml:space="preserve">LN identifier. Then CRM receives </w:t>
      </w:r>
      <w:proofErr w:type="gramStart"/>
      <w:r>
        <w:t>an</w:t>
      </w:r>
      <w:proofErr w:type="gramEnd"/>
      <w:r>
        <w:t xml:space="preserve"> Sync for an already known ERP LN identifier and it will not create a new </w:t>
      </w:r>
      <w:r>
        <w:br/>
        <w:t xml:space="preserve">one, it will update the existing one. </w:t>
      </w:r>
      <w:r>
        <w:br/>
      </w:r>
      <w:r>
        <w:br/>
        <w:t xml:space="preserve">SOLUTION DESCRIPTION: </w:t>
      </w:r>
      <w:r>
        <w:br/>
        <w:t xml:space="preserve">The order of returning the BOD messages has been changed. If an Acknowledge message is created, it will </w:t>
      </w:r>
      <w:r>
        <w:br/>
        <w:t xml:space="preserve">become available as the first message instead of the last message. </w:t>
      </w:r>
    </w:p>
    <w:p w:rsidR="008A1949" w:rsidRDefault="008A1949">
      <w:pPr>
        <w:pStyle w:val="NormalWeb"/>
        <w:spacing w:after="240" w:afterAutospacing="0"/>
      </w:pPr>
      <w:r>
        <w:rPr>
          <w:b/>
          <w:bCs/>
        </w:rPr>
        <w:t>Solution: 253766</w:t>
      </w:r>
      <w:r>
        <w:br/>
        <w:t xml:space="preserve">SITUATION IDENTIFIED IN: </w:t>
      </w:r>
      <w:r>
        <w:br/>
        <w:t xml:space="preserve">"BOD </w:t>
      </w:r>
      <w:proofErr w:type="spellStart"/>
      <w:r>
        <w:t>Input/Output</w:t>
      </w:r>
      <w:proofErr w:type="spellEnd"/>
      <w:r>
        <w:t>" (</w:t>
      </w:r>
      <w:proofErr w:type="spellStart"/>
      <w:r>
        <w:t>tlesbmessage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After installing solutions 253076 and 253230, for some BODs, the BOD publishing fails after regenerating the </w:t>
      </w:r>
      <w:r>
        <w:br/>
        <w:t xml:space="preserve">BOD from the new Business Studio build. This happens for example with </w:t>
      </w:r>
      <w:proofErr w:type="spellStart"/>
      <w:r>
        <w:t>PurchaseOrderBOD</w:t>
      </w:r>
      <w:proofErr w:type="spellEnd"/>
      <w:r>
        <w:t xml:space="preserve"> and </w:t>
      </w:r>
      <w:r>
        <w:br/>
      </w:r>
      <w:proofErr w:type="spellStart"/>
      <w:r>
        <w:t>ReceivableTransactionBOD</w:t>
      </w:r>
      <w:proofErr w:type="spellEnd"/>
      <w:r>
        <w:t xml:space="preserve">. </w:t>
      </w:r>
      <w:r>
        <w:br/>
        <w:t xml:space="preserve">In the error message, missing ID for instance is reported. </w:t>
      </w:r>
      <w:r>
        <w:br/>
      </w:r>
      <w:r>
        <w:br/>
        <w:t xml:space="preserve">SOLUTION DESCRIPTION: </w:t>
      </w:r>
      <w:r>
        <w:br/>
        <w:t xml:space="preserve">The BOD publishing succeeds again. </w:t>
      </w:r>
    </w:p>
    <w:sectPr w:rsidR="008A1949" w:rsidSect="004616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BA58DF"/>
    <w:rsid w:val="001E1CB2"/>
    <w:rsid w:val="00261FA6"/>
    <w:rsid w:val="004616BB"/>
    <w:rsid w:val="00604A50"/>
    <w:rsid w:val="00802750"/>
    <w:rsid w:val="008A1949"/>
    <w:rsid w:val="009976E3"/>
    <w:rsid w:val="00A94679"/>
    <w:rsid w:val="00B86FBF"/>
    <w:rsid w:val="00BA58DF"/>
    <w:rsid w:val="00CF2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6BB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16B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1588</Words>
  <Characters>9058</Characters>
  <Application>Microsoft Office Word</Application>
  <DocSecurity>0</DocSecurity>
  <Lines>75</Lines>
  <Paragraphs>21</Paragraphs>
  <ScaleCrop>false</ScaleCrop>
  <Company>Infor</Company>
  <LinksUpToDate>false</LinksUpToDate>
  <CharactersWithSpaces>10625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10</cp:revision>
  <dcterms:created xsi:type="dcterms:W3CDTF">2011-09-02T07:18:00Z</dcterms:created>
  <dcterms:modified xsi:type="dcterms:W3CDTF">2011-09-02T07:23:00Z</dcterms:modified>
</cp:coreProperties>
</file>