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248200</w:t>
      </w:r>
      <w:r>
        <w:br/>
        <w:t xml:space="preserve">SITUATION IDENTIFIED IN: </w:t>
      </w:r>
      <w:r>
        <w:br/>
        <w:t>"BOD Publishing" (</w:t>
      </w:r>
      <w:proofErr w:type="spellStart"/>
      <w:r>
        <w:t>tlesbiobox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Incoming BOD Messages are not published. No Acknowledge BODs are sent. </w:t>
      </w:r>
      <w:r>
        <w:br/>
        <w:t xml:space="preserve">The log file says that the BOD message was already processed. </w:t>
      </w:r>
      <w:r>
        <w:br/>
      </w:r>
      <w:r>
        <w:br/>
        <w:t>SOLUTION DESCRIPTION:</w:t>
      </w:r>
      <w:r>
        <w:t xml:space="preserve"> </w:t>
      </w:r>
      <w:r>
        <w:br/>
        <w:t xml:space="preserve">The Message ID field in table tlbct535 has been enlarged in order to be unique. This prevents BOD messages </w:t>
      </w:r>
      <w:r>
        <w:br/>
        <w:t xml:space="preserve">incorrectly be considered as duplicate. </w:t>
      </w:r>
      <w:r>
        <w:br/>
      </w:r>
      <w:r>
        <w:br/>
      </w:r>
      <w:r>
        <w:rPr>
          <w:b/>
          <w:bCs/>
        </w:rPr>
        <w:t>Solution: 248285</w:t>
      </w:r>
      <w:r>
        <w:br/>
        <w:t xml:space="preserve">SITUATION IDENTIFIED IN: </w:t>
      </w:r>
      <w:r>
        <w:br/>
        <w:t>"BOD Publishing" (</w:t>
      </w:r>
      <w:proofErr w:type="spellStart"/>
      <w:r>
        <w:t>tlesbiobox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Incoming BOD Messages are not published. No Acknowledge BODs are sent. </w:t>
      </w:r>
      <w:r>
        <w:br/>
      </w:r>
      <w:r>
        <w:t xml:space="preserve">The log file says that the BOD message was already processed. </w:t>
      </w:r>
      <w:r>
        <w:br/>
      </w:r>
      <w:r>
        <w:br/>
        <w:t xml:space="preserve">SOLUTION DESCRIPTION: </w:t>
      </w:r>
      <w:r>
        <w:br/>
        <w:t xml:space="preserve">The Message ID field in table tlbct535 has been enlarged in order to be unique. This prevents BOD messages </w:t>
      </w:r>
      <w:r>
        <w:br/>
        <w:t xml:space="preserve">incorrectly be considered as duplicate. </w:t>
      </w:r>
      <w:r>
        <w:br/>
      </w:r>
    </w:p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248431</w:t>
      </w:r>
      <w:r>
        <w:br/>
      </w:r>
      <w:r>
        <w:t xml:space="preserve">SITUATION IDENTIFIED IN: </w:t>
      </w:r>
      <w:r>
        <w:br/>
        <w:t xml:space="preserve">"BOD Handling" (tlbctdll6000) </w:t>
      </w:r>
      <w:r>
        <w:br/>
      </w:r>
      <w:r>
        <w:br/>
        <w:t xml:space="preserve">SITUATION DESCRIPTION: </w:t>
      </w:r>
      <w:r>
        <w:br/>
        <w:t xml:space="preserve">Incoming BOD messages are rejected. The check on the BOD ID of the incoming BOD is too strict. It </w:t>
      </w:r>
      <w:r>
        <w:br/>
        <w:t xml:space="preserve">incorrectly results in a Confirm BOD being created. </w:t>
      </w:r>
      <w:r>
        <w:br/>
      </w:r>
      <w:r>
        <w:br/>
      </w:r>
      <w:r>
        <w:br/>
        <w:t>SOLUTION DESCRIPTION</w:t>
      </w:r>
      <w:r>
        <w:t xml:space="preserve">: </w:t>
      </w:r>
      <w:r>
        <w:br/>
        <w:t xml:space="preserve">The BODID determination for the reply BOD is changed. </w:t>
      </w:r>
      <w:r>
        <w:br/>
        <w:t>If the ID of the incoming BOD is not in the pre-</w:t>
      </w:r>
      <w:proofErr w:type="spellStart"/>
      <w:r>
        <w:t>MyDay</w:t>
      </w:r>
      <w:proofErr w:type="spellEnd"/>
      <w:r>
        <w:t xml:space="preserve"> 1.2 format, then the same ID is used for the reply BOD. </w:t>
      </w:r>
      <w:r>
        <w:br/>
        <w:t>If the ID of the incoming BOD is in the pre-</w:t>
      </w:r>
      <w:proofErr w:type="spellStart"/>
      <w:r>
        <w:t>MyDay</w:t>
      </w:r>
      <w:proofErr w:type="spellEnd"/>
      <w:r>
        <w:t xml:space="preserve"> 1.2 format, then it is tried to deter</w:t>
      </w:r>
      <w:r>
        <w:t xml:space="preserve">mine the Reply BODID as </w:t>
      </w:r>
      <w:r>
        <w:br/>
        <w:t xml:space="preserve">before. If this fails, the same ID as above is used. </w:t>
      </w:r>
      <w:r>
        <w:br/>
        <w:t xml:space="preserve">If the ID of the incoming BOD is empty or missing, then the reply BOD does not get a BOD ID. </w:t>
      </w:r>
    </w:p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249586</w:t>
      </w:r>
      <w:r>
        <w:br/>
        <w:t xml:space="preserve">SITUATION IDENTIFIED IN: </w:t>
      </w:r>
      <w:r>
        <w:br/>
        <w:t>"Dispatcher for BOL Requests" (</w:t>
      </w:r>
      <w:proofErr w:type="spellStart"/>
      <w:r>
        <w:t>tlbctdi</w:t>
      </w:r>
      <w:r>
        <w:t>spatch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processing of an incoming BOD results in a fatal error, the process crashes and when retrying, the </w:t>
      </w:r>
      <w:r>
        <w:br/>
        <w:t xml:space="preserve">same BOD message is reprocessed, resulting in an endless loop. Later BOD messages are not taken into </w:t>
      </w:r>
      <w:r>
        <w:br/>
        <w:t xml:space="preserve">consideration. </w:t>
      </w:r>
      <w:r>
        <w:br/>
      </w:r>
      <w:r>
        <w:br/>
      </w:r>
      <w:r>
        <w:t xml:space="preserve">SOLUTION DESCRIPTION: </w:t>
      </w:r>
      <w:r>
        <w:br/>
        <w:t xml:space="preserve">If an incoming BOD results in a fatal error, a Confirm BOD will be created and the BOD processing will </w:t>
      </w:r>
      <w:r>
        <w:br/>
        <w:t xml:space="preserve">continue with the next BOD. </w:t>
      </w:r>
    </w:p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250036</w:t>
      </w:r>
      <w:r>
        <w:br/>
        <w:t xml:space="preserve">SITUATION IDENTIFIED IN: </w:t>
      </w:r>
      <w:r>
        <w:br/>
        <w:t xml:space="preserve">"Customization Library" (tlbctdll1000) </w:t>
      </w:r>
      <w:r>
        <w:br/>
      </w:r>
      <w:r>
        <w:br/>
        <w:t>SITUATION D</w:t>
      </w:r>
      <w:r>
        <w:t xml:space="preserve">ESCRIPTION: </w:t>
      </w:r>
      <w:r>
        <w:br/>
        <w:t xml:space="preserve">According to the Customization Library (cc-script), within the </w:t>
      </w:r>
      <w:proofErr w:type="spellStart"/>
      <w:r>
        <w:t>UserArea</w:t>
      </w:r>
      <w:proofErr w:type="spellEnd"/>
      <w:r>
        <w:t xml:space="preserve"> of the </w:t>
      </w:r>
      <w:proofErr w:type="spellStart"/>
      <w:r>
        <w:t>PurchaseOrdeLine</w:t>
      </w:r>
      <w:proofErr w:type="spellEnd"/>
      <w:r>
        <w:t xml:space="preserve"> component, </w:t>
      </w:r>
      <w:r>
        <w:br/>
        <w:t>property "</w:t>
      </w:r>
      <w:proofErr w:type="spellStart"/>
      <w:r>
        <w:t>ln.ConfirmReceiptDate</w:t>
      </w:r>
      <w:proofErr w:type="spellEnd"/>
      <w:r>
        <w:t xml:space="preserve">" is added. For all published </w:t>
      </w:r>
      <w:proofErr w:type="spellStart"/>
      <w:r>
        <w:t>PurchaseOrderLine</w:t>
      </w:r>
      <w:proofErr w:type="spellEnd"/>
      <w:r>
        <w:t xml:space="preserve"> components the value of </w:t>
      </w:r>
      <w:r>
        <w:br/>
        <w:t>this property is the same while</w:t>
      </w:r>
      <w:r>
        <w:t xml:space="preserve"> the value of the attached table field (tdpur401.ddtc) differs. </w:t>
      </w:r>
      <w:r>
        <w:br/>
      </w:r>
      <w:r>
        <w:br/>
        <w:t xml:space="preserve">SOLUTION DESCRIPTION: </w:t>
      </w:r>
      <w:r>
        <w:br/>
        <w:t xml:space="preserve">The generation of the dynamic query that is used to fetch the values for the customized properties has been </w:t>
      </w:r>
      <w:r>
        <w:br/>
        <w:t>corrected. The right record is fetched now, so the customi</w:t>
      </w:r>
      <w:r>
        <w:t xml:space="preserve">zed fields are filled with the correct values. </w:t>
      </w:r>
    </w:p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250612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incoming BODs are processed by ERP LN, these got stuck by a locking issue. </w:t>
      </w:r>
      <w:r>
        <w:br/>
        <w:t>The polling daemon (us</w:t>
      </w:r>
      <w:r>
        <w:t xml:space="preserve">ing the same ERP LN connection) keeps getting 107 (Record Locked) errors. </w:t>
      </w:r>
      <w:r>
        <w:br/>
      </w:r>
      <w:proofErr w:type="gramStart"/>
      <w:r>
        <w:t>The used ERP LN database features dirty reading.</w:t>
      </w:r>
      <w:proofErr w:type="gramEnd"/>
      <w:r>
        <w:t xml:space="preserve"> </w:t>
      </w:r>
      <w:r>
        <w:br/>
      </w:r>
      <w:r>
        <w:br/>
        <w:t xml:space="preserve">SOLUTION DESCRIPTION: </w:t>
      </w:r>
      <w:r>
        <w:br/>
        <w:t>When the polling process encounters a record lock, it gets suspended so that the process that processes the</w:t>
      </w:r>
      <w:r>
        <w:t xml:space="preserve"> </w:t>
      </w:r>
      <w:r>
        <w:br/>
        <w:t xml:space="preserve">BOD will get the opportunity to finish its job. </w:t>
      </w:r>
    </w:p>
    <w:p w:rsidR="00000000" w:rsidRDefault="00AB3508">
      <w:pPr>
        <w:pStyle w:val="NormalWeb"/>
        <w:spacing w:after="240" w:afterAutospacing="0"/>
      </w:pPr>
      <w:r>
        <w:rPr>
          <w:b/>
          <w:bCs/>
        </w:rPr>
        <w:t>Solution: 250765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incoming BODs are processed by ERP LN, these got stuck by a locking issue. </w:t>
      </w:r>
      <w:r>
        <w:br/>
        <w:t>This happens when t</w:t>
      </w:r>
      <w:r>
        <w:t xml:space="preserve">he Business Object Library uses Application Function Server (AFS) to create additional </w:t>
      </w:r>
      <w:r>
        <w:br/>
        <w:t xml:space="preserve">BODs for the same noun. </w:t>
      </w:r>
      <w:r>
        <w:br/>
      </w:r>
      <w:r>
        <w:br/>
        <w:t xml:space="preserve">SOLUTION DESCRIPTION: </w:t>
      </w:r>
      <w:r>
        <w:br/>
        <w:t xml:space="preserve">It is ensured that the transaction that determines a unique sequence number for a noun runs in its own </w:t>
      </w:r>
      <w:r>
        <w:br/>
        <w:t>transaction con</w:t>
      </w:r>
      <w:r>
        <w:t xml:space="preserve">text. </w:t>
      </w:r>
      <w:r>
        <w:br/>
        <w:t xml:space="preserve">This will prevent a lock when the next sequence number is being fetched. </w:t>
      </w:r>
    </w:p>
    <w:p w:rsidR="00AB3508" w:rsidRDefault="00AB3508">
      <w:pPr>
        <w:pStyle w:val="NormalWeb"/>
        <w:spacing w:after="240" w:afterAutospacing="0"/>
      </w:pPr>
      <w:r>
        <w:rPr>
          <w:b/>
          <w:bCs/>
        </w:rPr>
        <w:t>Solution: 251057</w:t>
      </w:r>
      <w:r>
        <w:br/>
        <w:t xml:space="preserve">SITUATION IDENTIFIED IN: </w:t>
      </w:r>
      <w:r>
        <w:br/>
        <w:t xml:space="preserve">"BOD Handling" (tlbctdll6000) </w:t>
      </w:r>
      <w:r>
        <w:br/>
        <w:t xml:space="preserve">"Test Business Object Method" (tlbct3232m000) </w:t>
      </w:r>
      <w:r>
        <w:br/>
      </w:r>
      <w:r>
        <w:br/>
        <w:t xml:space="preserve">SITUATION DESCRIPTION: </w:t>
      </w:r>
      <w:r>
        <w:br/>
        <w:t>Confirm BODs created by ERP</w:t>
      </w:r>
      <w:r>
        <w:t xml:space="preserve"> LN do not contain the original BOD message. They only contain a reference to </w:t>
      </w:r>
      <w:r>
        <w:br/>
        <w:t xml:space="preserve">the original BOD. If the original BOD is not stored, it is impossible to resubmit the original BOD. </w:t>
      </w:r>
      <w:r>
        <w:br/>
        <w:t>Furthermore, if a BOD method is tested with session "Test Business Object Me</w:t>
      </w:r>
      <w:r>
        <w:t xml:space="preserve">thod" (tlbct3232m000), the </w:t>
      </w:r>
      <w:r>
        <w:br/>
        <w:t xml:space="preserve">BODs are not written to the output file, but written to </w:t>
      </w:r>
      <w:proofErr w:type="gramStart"/>
      <w:r>
        <w:t>the outbox</w:t>
      </w:r>
      <w:proofErr w:type="gramEnd"/>
      <w:r>
        <w:t xml:space="preserve"> instead. </w:t>
      </w:r>
      <w:r>
        <w:br/>
      </w:r>
      <w:r>
        <w:br/>
        <w:t xml:space="preserve">SOLUTION DESCRIPTION: </w:t>
      </w:r>
      <w:r>
        <w:br/>
        <w:t xml:space="preserve">Confirm BODs from ERP LN have the original BOD included now. </w:t>
      </w:r>
      <w:r>
        <w:br/>
        <w:t>If the test session is used, the BODs are written to the specifie</w:t>
      </w:r>
      <w:r>
        <w:t xml:space="preserve">d output file. </w:t>
      </w:r>
    </w:p>
    <w:sectPr w:rsidR="00AB3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BE0DAC"/>
    <w:rsid w:val="005E4769"/>
    <w:rsid w:val="00AB3508"/>
    <w:rsid w:val="00BE0DAC"/>
    <w:rsid w:val="00C4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3762</Characters>
  <Application>Microsoft Office Word</Application>
  <DocSecurity>0</DocSecurity>
  <Lines>31</Lines>
  <Paragraphs>8</Paragraphs>
  <ScaleCrop>false</ScaleCrop>
  <Company>Infor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2011-01-20T12:11:00Z</dcterms:created>
  <dcterms:modified xsi:type="dcterms:W3CDTF">2011-01-20T12:11:00Z</dcterms:modified>
</cp:coreProperties>
</file>